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411" w:rsidRPr="004A7411" w:rsidRDefault="004A7411" w:rsidP="004A7411">
      <w:pPr>
        <w:pStyle w:val="2"/>
        <w:ind w:firstLine="709"/>
        <w:jc w:val="center"/>
        <w:rPr>
          <w:sz w:val="28"/>
          <w:szCs w:val="28"/>
        </w:rPr>
      </w:pPr>
      <w:r w:rsidRPr="004A7411">
        <w:rPr>
          <w:sz w:val="28"/>
          <w:szCs w:val="28"/>
        </w:rPr>
        <w:t>Выступления на Совете по взаимодействию АКЗС с представительными органами муниципальных образований</w:t>
      </w:r>
    </w:p>
    <w:p w:rsidR="004A7411" w:rsidRPr="004A7411" w:rsidRDefault="004A7411" w:rsidP="004A7411">
      <w:pPr>
        <w:pStyle w:val="2"/>
        <w:ind w:firstLine="709"/>
        <w:jc w:val="right"/>
        <w:rPr>
          <w:sz w:val="24"/>
          <w:szCs w:val="24"/>
        </w:rPr>
      </w:pPr>
      <w:r w:rsidRPr="004A7411">
        <w:rPr>
          <w:sz w:val="24"/>
          <w:szCs w:val="24"/>
        </w:rPr>
        <w:t>20 января 2016 г.</w:t>
      </w:r>
    </w:p>
    <w:p w:rsidR="00993988" w:rsidRPr="004A7411" w:rsidRDefault="00993988" w:rsidP="004A7411">
      <w:pPr>
        <w:ind w:firstLine="709"/>
        <w:jc w:val="both"/>
        <w:rPr>
          <w:sz w:val="28"/>
          <w:szCs w:val="28"/>
        </w:rPr>
      </w:pPr>
    </w:p>
    <w:p w:rsidR="004A7411" w:rsidRPr="004A7411" w:rsidRDefault="004A7411" w:rsidP="004A7411">
      <w:pPr>
        <w:pStyle w:val="a3"/>
        <w:ind w:firstLine="709"/>
        <w:jc w:val="center"/>
        <w:rPr>
          <w:sz w:val="28"/>
          <w:szCs w:val="28"/>
        </w:rPr>
      </w:pPr>
      <w:r w:rsidRPr="004A7411">
        <w:rPr>
          <w:rStyle w:val="a4"/>
          <w:sz w:val="28"/>
          <w:szCs w:val="28"/>
        </w:rPr>
        <w:t>Т</w:t>
      </w:r>
      <w:r w:rsidRPr="004A7411">
        <w:rPr>
          <w:rStyle w:val="a4"/>
          <w:sz w:val="28"/>
          <w:szCs w:val="28"/>
        </w:rPr>
        <w:t>екст доклада заместителя председателя АКЗС - председателя комитета по правовой политике Андрея Осипова о ходе реализации в муниципальных образованиях закона Алтайского края от 05.09.2014 № 69-ЗС «Об участии граждан в охране общественного порядка на территории Алтайского края»:</w:t>
      </w:r>
    </w:p>
    <w:p w:rsidR="004A7411" w:rsidRPr="004A7411" w:rsidRDefault="004A7411" w:rsidP="004A7411">
      <w:pPr>
        <w:pStyle w:val="a3"/>
        <w:ind w:firstLine="709"/>
        <w:jc w:val="both"/>
        <w:rPr>
          <w:sz w:val="28"/>
          <w:szCs w:val="28"/>
        </w:rPr>
      </w:pPr>
      <w:r w:rsidRPr="004A7411">
        <w:rPr>
          <w:sz w:val="28"/>
          <w:szCs w:val="28"/>
        </w:rPr>
        <w:t xml:space="preserve">- В условиях сокращения численности сотрудников полиции привлечение граждан к охране общественного порядка является стратегически важным направлением в обеспечении правопорядка. </w:t>
      </w:r>
    </w:p>
    <w:p w:rsidR="004A7411" w:rsidRPr="004A7411" w:rsidRDefault="004A7411" w:rsidP="004A7411">
      <w:pPr>
        <w:pStyle w:val="a3"/>
        <w:ind w:firstLine="709"/>
        <w:jc w:val="both"/>
        <w:rPr>
          <w:sz w:val="28"/>
          <w:szCs w:val="28"/>
        </w:rPr>
      </w:pPr>
      <w:r w:rsidRPr="004A7411">
        <w:rPr>
          <w:sz w:val="28"/>
          <w:szCs w:val="28"/>
        </w:rPr>
        <w:t xml:space="preserve">5 сентября 2014 года принят закон Алтайского края «Об участии граждан в охране общественного порядка на территории Алтайского края». </w:t>
      </w:r>
    </w:p>
    <w:p w:rsidR="004A7411" w:rsidRPr="004A7411" w:rsidRDefault="004A7411" w:rsidP="004A7411">
      <w:pPr>
        <w:pStyle w:val="a3"/>
        <w:ind w:firstLine="709"/>
        <w:jc w:val="both"/>
        <w:rPr>
          <w:sz w:val="28"/>
          <w:szCs w:val="28"/>
        </w:rPr>
      </w:pPr>
      <w:r w:rsidRPr="004A7411">
        <w:rPr>
          <w:sz w:val="28"/>
          <w:szCs w:val="28"/>
        </w:rPr>
        <w:t xml:space="preserve">Закон устанавливает принципы и основные формы участия граждан в охране общественного порядка, участия граждан в поиске лиц, пропавших без вести, особенности создания и деятельности общественных объединений правоохранительной направленности, целью которых является участие в охране общественного порядка, порядок и особенности создания и деятельности народных дружин, а также правовой статус народных дружинников. </w:t>
      </w:r>
    </w:p>
    <w:p w:rsidR="004A7411" w:rsidRPr="004A7411" w:rsidRDefault="004A7411" w:rsidP="004A7411">
      <w:pPr>
        <w:pStyle w:val="a3"/>
        <w:ind w:firstLine="709"/>
        <w:jc w:val="both"/>
        <w:rPr>
          <w:sz w:val="28"/>
          <w:szCs w:val="28"/>
        </w:rPr>
      </w:pPr>
      <w:r w:rsidRPr="004A7411">
        <w:rPr>
          <w:sz w:val="28"/>
          <w:szCs w:val="28"/>
        </w:rPr>
        <w:t xml:space="preserve">Несомненно, важным является включение в данный Закон статей, регулирующих порядок и страховые случаи личного страхования народных дружинников на период их участия в мероприятиях по охране общественного порядка. При этом страхование осуществляет Администрация Алтайского края за счет средств краевого бюджета. </w:t>
      </w:r>
    </w:p>
    <w:p w:rsidR="004A7411" w:rsidRPr="004A7411" w:rsidRDefault="004A7411" w:rsidP="004A7411">
      <w:pPr>
        <w:pStyle w:val="a3"/>
        <w:ind w:firstLine="709"/>
        <w:jc w:val="both"/>
        <w:rPr>
          <w:sz w:val="28"/>
          <w:szCs w:val="28"/>
        </w:rPr>
      </w:pPr>
      <w:r w:rsidRPr="004A7411">
        <w:rPr>
          <w:sz w:val="28"/>
          <w:szCs w:val="28"/>
        </w:rPr>
        <w:t xml:space="preserve">Законом предусмотрено также, что органы местного самоуправления могут вводить дополнительные меры морального и материального стимулирования народных дружинников, активно участвующих в борьбе с правонарушениями. </w:t>
      </w:r>
    </w:p>
    <w:p w:rsidR="004A7411" w:rsidRPr="004A7411" w:rsidRDefault="004A7411" w:rsidP="004A7411">
      <w:pPr>
        <w:pStyle w:val="a3"/>
        <w:ind w:firstLine="709"/>
        <w:jc w:val="both"/>
        <w:rPr>
          <w:sz w:val="28"/>
          <w:szCs w:val="28"/>
        </w:rPr>
      </w:pPr>
      <w:r w:rsidRPr="004A7411">
        <w:rPr>
          <w:sz w:val="28"/>
          <w:szCs w:val="28"/>
        </w:rPr>
        <w:t xml:space="preserve">В рамках методической помощи в создании народных дружин и организации их деятельности сотрудниками Главного управления МВД России по Алтайскому краю (далее - Главное управление) разработаны согласованные с управлением Министерства юстиции России по Алтайскому краю типовые Устав народной дружины и протокол общего собрания граждан по ее созданию, самостоятельно разработаны примерный план работы народной дружины; темы инструктажей народных дружинников. </w:t>
      </w:r>
    </w:p>
    <w:p w:rsidR="004A7411" w:rsidRPr="004A7411" w:rsidRDefault="004A7411" w:rsidP="004A7411">
      <w:pPr>
        <w:pStyle w:val="a3"/>
        <w:ind w:firstLine="709"/>
        <w:jc w:val="both"/>
        <w:rPr>
          <w:sz w:val="28"/>
          <w:szCs w:val="28"/>
        </w:rPr>
      </w:pPr>
      <w:r w:rsidRPr="004A7411">
        <w:rPr>
          <w:sz w:val="28"/>
          <w:szCs w:val="28"/>
        </w:rPr>
        <w:lastRenderedPageBreak/>
        <w:t xml:space="preserve">На официальном сайте Главного управления создана страница «Взаимодействие с народными дружинами и общественными объединениями правоохранительной направленности», на которой размещены федеральные и краевые нормативные правовые акты, а также иные материалы по вопросам привлечения граждан к охране общественного порядка. </w:t>
      </w:r>
    </w:p>
    <w:p w:rsidR="004A7411" w:rsidRPr="004A7411" w:rsidRDefault="004A7411" w:rsidP="004A7411">
      <w:pPr>
        <w:pStyle w:val="a3"/>
        <w:ind w:firstLine="709"/>
        <w:jc w:val="both"/>
        <w:rPr>
          <w:sz w:val="28"/>
          <w:szCs w:val="28"/>
        </w:rPr>
      </w:pPr>
      <w:r w:rsidRPr="004A7411">
        <w:rPr>
          <w:sz w:val="28"/>
          <w:szCs w:val="28"/>
        </w:rPr>
        <w:t xml:space="preserve">Главным управлением во взаимодействии с Администрацией Алтайского края и Алтайским краевым Законодательным Собранием проведена работа по контролю за принятием на сессиях представительных органов местного самоуправления решений об определении границ создания народных дружин. В результате границы создания народных дружин были определены во всех муниципальных образованиях края. </w:t>
      </w:r>
    </w:p>
    <w:p w:rsidR="004A7411" w:rsidRPr="004A7411" w:rsidRDefault="004A7411" w:rsidP="004A7411">
      <w:pPr>
        <w:pStyle w:val="a3"/>
        <w:ind w:firstLine="709"/>
        <w:jc w:val="both"/>
        <w:rPr>
          <w:sz w:val="28"/>
          <w:szCs w:val="28"/>
        </w:rPr>
      </w:pPr>
      <w:r w:rsidRPr="004A7411">
        <w:rPr>
          <w:sz w:val="28"/>
          <w:szCs w:val="28"/>
        </w:rPr>
        <w:t xml:space="preserve">В целях формирования народных дружин сотрудниками территориальных органов внутренних дел края в 2014 году проведено более 3,2 тысяч бесед с населением, в том числе 1728 - по местам проживания граждан, 903 - в трудовых коллективах, 501 - среди учащихся высших и средних учебных заведений. </w:t>
      </w:r>
    </w:p>
    <w:p w:rsidR="004A7411" w:rsidRPr="004A7411" w:rsidRDefault="004A7411" w:rsidP="004A7411">
      <w:pPr>
        <w:pStyle w:val="a3"/>
        <w:ind w:firstLine="709"/>
        <w:jc w:val="both"/>
        <w:rPr>
          <w:sz w:val="28"/>
          <w:szCs w:val="28"/>
        </w:rPr>
      </w:pPr>
      <w:r w:rsidRPr="004A7411">
        <w:rPr>
          <w:sz w:val="28"/>
          <w:szCs w:val="28"/>
        </w:rPr>
        <w:t xml:space="preserve">В городских и районных средствах массовой информации организовано опубликование информации о создании народных дружин с указанием данных их командиров и контактных телефонов для граждан, которые проявят заинтересованность по вступлению в народные дружины. На территории края установлено 10 рекламных </w:t>
      </w:r>
      <w:proofErr w:type="spellStart"/>
      <w:r w:rsidRPr="004A7411">
        <w:rPr>
          <w:sz w:val="28"/>
          <w:szCs w:val="28"/>
        </w:rPr>
        <w:t>билбордов</w:t>
      </w:r>
      <w:proofErr w:type="spellEnd"/>
      <w:r w:rsidRPr="004A7411">
        <w:rPr>
          <w:sz w:val="28"/>
          <w:szCs w:val="28"/>
        </w:rPr>
        <w:t xml:space="preserve">, призывающих к вступлению в народные дружины. </w:t>
      </w:r>
    </w:p>
    <w:p w:rsidR="004A7411" w:rsidRPr="004A7411" w:rsidRDefault="004A7411" w:rsidP="004A7411">
      <w:pPr>
        <w:pStyle w:val="a3"/>
        <w:ind w:firstLine="709"/>
        <w:jc w:val="both"/>
        <w:rPr>
          <w:sz w:val="28"/>
          <w:szCs w:val="28"/>
        </w:rPr>
      </w:pPr>
      <w:r w:rsidRPr="004A7411">
        <w:rPr>
          <w:sz w:val="28"/>
          <w:szCs w:val="28"/>
        </w:rPr>
        <w:t xml:space="preserve">В текущем году дважды на базе Главного управления в режиме видеоконференцсвязи проведены семинары-совещания по вопросам функционирования народных дружин и общественных объединений правоохранительной направленности с участием представителей Администрации Алтайского края, органов местного самоуправления, иных правоохранительных органов, казачьих формирований, командиров народных дружин. </w:t>
      </w:r>
    </w:p>
    <w:p w:rsidR="004A7411" w:rsidRPr="004A7411" w:rsidRDefault="004A7411" w:rsidP="004A7411">
      <w:pPr>
        <w:pStyle w:val="a3"/>
        <w:ind w:firstLine="709"/>
        <w:jc w:val="both"/>
        <w:rPr>
          <w:sz w:val="28"/>
          <w:szCs w:val="28"/>
        </w:rPr>
      </w:pPr>
      <w:r w:rsidRPr="004A7411">
        <w:rPr>
          <w:sz w:val="28"/>
          <w:szCs w:val="28"/>
        </w:rPr>
        <w:t xml:space="preserve">В ходе проведения зональных семинаров-совещаний с главами администраций муниципальных районов, городских округов и сельских поселений, главами городов и районов Алтайского края обеспечено рассмотрение вопроса «Об организации деятельности добровольных дружин в муниципальных образованиях края». </w:t>
      </w:r>
    </w:p>
    <w:p w:rsidR="004A7411" w:rsidRPr="004A7411" w:rsidRDefault="004A7411" w:rsidP="004A7411">
      <w:pPr>
        <w:pStyle w:val="a3"/>
        <w:ind w:firstLine="709"/>
        <w:jc w:val="both"/>
        <w:rPr>
          <w:sz w:val="28"/>
          <w:szCs w:val="28"/>
        </w:rPr>
      </w:pPr>
      <w:r w:rsidRPr="004A7411">
        <w:rPr>
          <w:sz w:val="28"/>
          <w:szCs w:val="28"/>
        </w:rPr>
        <w:t xml:space="preserve">В соответствии с информацией, предоставленной Главным управлением по состоянию на 1 октября 2015 года на территории Алтайского края создано и внесено в региональный реестр 184 народные дружины, из них 13 городских, 50 районных и 121 поселенческая, в том числе 4 дружины созданы из числа членов казачьих обществ, внесенных в государственный реестр. Общая численность народных дружинников - 4251. </w:t>
      </w:r>
    </w:p>
    <w:p w:rsidR="004A7411" w:rsidRPr="004A7411" w:rsidRDefault="004A7411" w:rsidP="004A7411">
      <w:pPr>
        <w:pStyle w:val="a3"/>
        <w:ind w:firstLine="709"/>
        <w:jc w:val="both"/>
        <w:rPr>
          <w:sz w:val="28"/>
          <w:szCs w:val="28"/>
        </w:rPr>
      </w:pPr>
      <w:r w:rsidRPr="004A7411">
        <w:rPr>
          <w:sz w:val="28"/>
          <w:szCs w:val="28"/>
        </w:rPr>
        <w:lastRenderedPageBreak/>
        <w:t xml:space="preserve">В соответствии со ст. 28 Закона Администрация Алтайского края за счет средств краевого бюджета осуществляет личное страхование народных дружинников на случай гибели, получения увечья или иного повреждения здоровья на период их участия в проводимых органами внутренних дел (полицией) или иными правоохранительными органами мероприятиях по охране общественного порядка на основании договоров, заключаемых со страховщиками. </w:t>
      </w:r>
    </w:p>
    <w:p w:rsidR="004A7411" w:rsidRPr="004A7411" w:rsidRDefault="004A7411" w:rsidP="004A7411">
      <w:pPr>
        <w:pStyle w:val="a3"/>
        <w:ind w:firstLine="709"/>
        <w:jc w:val="both"/>
        <w:rPr>
          <w:sz w:val="28"/>
          <w:szCs w:val="28"/>
        </w:rPr>
      </w:pPr>
      <w:r w:rsidRPr="004A7411">
        <w:rPr>
          <w:sz w:val="28"/>
          <w:szCs w:val="28"/>
        </w:rPr>
        <w:t xml:space="preserve">Подпрограммой «Профилактика преступлений и иных правонарушений в Алтайском крае» государственной программы Алтайского края «Обеспечение прав граждан и их безопасности» на 2015-2020 годы на обеспечение личного страхования народных дружинников предусмотрено ежегодное финансирование в размере 2500 тыс. рублей. </w:t>
      </w:r>
    </w:p>
    <w:p w:rsidR="004A7411" w:rsidRPr="004A7411" w:rsidRDefault="004A7411" w:rsidP="004A7411">
      <w:pPr>
        <w:pStyle w:val="a3"/>
        <w:ind w:firstLine="709"/>
        <w:jc w:val="both"/>
        <w:rPr>
          <w:sz w:val="28"/>
          <w:szCs w:val="28"/>
        </w:rPr>
      </w:pPr>
      <w:r w:rsidRPr="004A7411">
        <w:rPr>
          <w:sz w:val="28"/>
          <w:szCs w:val="28"/>
        </w:rPr>
        <w:t xml:space="preserve">Постановлением Администрации края от 18.02.2015 № 54 утвержден «Порядок предоставления мер социальной поддержки народным дружинникам, связанных с их личным страхованием». </w:t>
      </w:r>
    </w:p>
    <w:p w:rsidR="004A7411" w:rsidRPr="004A7411" w:rsidRDefault="004A7411" w:rsidP="004A7411">
      <w:pPr>
        <w:pStyle w:val="a3"/>
        <w:ind w:firstLine="709"/>
        <w:jc w:val="both"/>
        <w:rPr>
          <w:sz w:val="28"/>
          <w:szCs w:val="28"/>
        </w:rPr>
      </w:pPr>
      <w:r w:rsidRPr="004A7411">
        <w:rPr>
          <w:sz w:val="28"/>
          <w:szCs w:val="28"/>
        </w:rPr>
        <w:t xml:space="preserve">Данным постановлением предусмотрено ежегодное представление главами администраций городских округов и муниципальных районов в департамент списков народных дружинников, подлежащих личному страхованию, заверенных главой местной администрации и руководителем территориального органа внутренних дел. </w:t>
      </w:r>
    </w:p>
    <w:p w:rsidR="004A7411" w:rsidRPr="004A7411" w:rsidRDefault="004A7411" w:rsidP="004A7411">
      <w:pPr>
        <w:pStyle w:val="a3"/>
        <w:ind w:firstLine="709"/>
        <w:jc w:val="both"/>
        <w:rPr>
          <w:sz w:val="28"/>
          <w:szCs w:val="28"/>
        </w:rPr>
      </w:pPr>
      <w:r w:rsidRPr="004A7411">
        <w:rPr>
          <w:sz w:val="28"/>
          <w:szCs w:val="28"/>
        </w:rPr>
        <w:t xml:space="preserve">Для контроля за ходом реализации Федерального закона Главным управлением была введена ежемесячная, а с 1 января 2015 года - еженедельная форма отчетности. </w:t>
      </w:r>
    </w:p>
    <w:p w:rsidR="004A7411" w:rsidRPr="004A7411" w:rsidRDefault="004A7411" w:rsidP="004A7411">
      <w:pPr>
        <w:pStyle w:val="a3"/>
        <w:ind w:firstLine="709"/>
        <w:jc w:val="both"/>
        <w:rPr>
          <w:sz w:val="28"/>
          <w:szCs w:val="28"/>
        </w:rPr>
      </w:pPr>
      <w:r w:rsidRPr="004A7411">
        <w:rPr>
          <w:sz w:val="28"/>
          <w:szCs w:val="28"/>
        </w:rPr>
        <w:t xml:space="preserve">С начала текущего года народные дружинники и внештатные сотрудники полиции приняли участие в обеспечении общественного порядка на 7921 мероприятии, в том числе 1515 публичных, культурно-спортивных и иных с массовым пребыванием граждан, а также 6406 рейдах и патрулированиях обслуживаемой территории, с их участием осуществлено свыше 13,5 тысяч проверок </w:t>
      </w:r>
      <w:proofErr w:type="spellStart"/>
      <w:r w:rsidRPr="004A7411">
        <w:rPr>
          <w:sz w:val="28"/>
          <w:szCs w:val="28"/>
        </w:rPr>
        <w:t>подучетных</w:t>
      </w:r>
      <w:proofErr w:type="spellEnd"/>
      <w:r w:rsidRPr="004A7411">
        <w:rPr>
          <w:sz w:val="28"/>
          <w:szCs w:val="28"/>
        </w:rPr>
        <w:t xml:space="preserve"> лиц. В частности, только в обеспечении охраны общественного порядка в период праздничных мероприятий, посвященных 70-летию Победы в Великой Отечественной войне, было задействовано 1211 членов народных дружин, при проведении мероприятий, посвященных Дню знаний - 515 дружинников. </w:t>
      </w:r>
    </w:p>
    <w:p w:rsidR="004A7411" w:rsidRPr="004A7411" w:rsidRDefault="004A7411" w:rsidP="004A7411">
      <w:pPr>
        <w:pStyle w:val="a3"/>
        <w:ind w:firstLine="709"/>
        <w:jc w:val="both"/>
        <w:rPr>
          <w:sz w:val="28"/>
          <w:szCs w:val="28"/>
        </w:rPr>
      </w:pPr>
      <w:r w:rsidRPr="004A7411">
        <w:rPr>
          <w:sz w:val="28"/>
          <w:szCs w:val="28"/>
        </w:rPr>
        <w:t xml:space="preserve">За 9 месяцев 2015 года с участием народных дружинников и внештатных сотрудников полиции раскрыто 564 преступления, пресечено 8015 административное правонарушение. </w:t>
      </w:r>
    </w:p>
    <w:p w:rsidR="004A7411" w:rsidRPr="004A7411" w:rsidRDefault="004A7411" w:rsidP="004A7411">
      <w:pPr>
        <w:pStyle w:val="a3"/>
        <w:ind w:firstLine="709"/>
        <w:jc w:val="both"/>
        <w:rPr>
          <w:sz w:val="28"/>
          <w:szCs w:val="28"/>
        </w:rPr>
      </w:pPr>
      <w:r w:rsidRPr="004A7411">
        <w:rPr>
          <w:sz w:val="28"/>
          <w:szCs w:val="28"/>
        </w:rPr>
        <w:t xml:space="preserve">При участии только членов народных дружин задокументировано 13 фактов незаконного оборота наркотиков, изъято 1 кг 600 грамм наркотических средств. </w:t>
      </w:r>
    </w:p>
    <w:p w:rsidR="004A7411" w:rsidRPr="004A7411" w:rsidRDefault="004A7411" w:rsidP="004A7411">
      <w:pPr>
        <w:pStyle w:val="a3"/>
        <w:ind w:firstLine="709"/>
        <w:jc w:val="both"/>
        <w:rPr>
          <w:sz w:val="28"/>
          <w:szCs w:val="28"/>
        </w:rPr>
      </w:pPr>
      <w:r w:rsidRPr="004A7411">
        <w:rPr>
          <w:sz w:val="28"/>
          <w:szCs w:val="28"/>
        </w:rPr>
        <w:lastRenderedPageBreak/>
        <w:t xml:space="preserve">Администрацией Алтайского края во взаимодействии с органами местного самоуправления проводится работа по изготовлению отличительной символики народных дружинников (нарукавные повязки, </w:t>
      </w:r>
      <w:proofErr w:type="spellStart"/>
      <w:r w:rsidRPr="004A7411">
        <w:rPr>
          <w:sz w:val="28"/>
          <w:szCs w:val="28"/>
        </w:rPr>
        <w:t>световозвращающие</w:t>
      </w:r>
      <w:proofErr w:type="spellEnd"/>
      <w:r w:rsidRPr="004A7411">
        <w:rPr>
          <w:sz w:val="28"/>
          <w:szCs w:val="28"/>
        </w:rPr>
        <w:t xml:space="preserve"> жилеты), финансовые средства на их изготовление, в основном, выделяются в рамках реализации муниципальных программ профилактики правонарушений. Распространение получила практика изготовления нарукавных повязок школьниками на уроках труда. </w:t>
      </w:r>
    </w:p>
    <w:p w:rsidR="004A7411" w:rsidRPr="004A7411" w:rsidRDefault="004A7411" w:rsidP="004A7411">
      <w:pPr>
        <w:pStyle w:val="a3"/>
        <w:ind w:firstLine="709"/>
        <w:jc w:val="both"/>
        <w:rPr>
          <w:sz w:val="28"/>
          <w:szCs w:val="28"/>
        </w:rPr>
      </w:pPr>
      <w:r w:rsidRPr="004A7411">
        <w:rPr>
          <w:sz w:val="28"/>
          <w:szCs w:val="28"/>
        </w:rPr>
        <w:t xml:space="preserve">В соответствии со ст. 17 Закона Администрацией Алтайского края за счет средств краевого бюджета изготовлены бланки удостоверений народных дружинников в количестве 5000 шт., которые в торжественной обстановке вручались дружинникам главами администраций городских округов и муниципальных районов совместно с начальниками территориальных органов полиции. </w:t>
      </w:r>
    </w:p>
    <w:p w:rsidR="004A7411" w:rsidRPr="004A7411" w:rsidRDefault="004A7411" w:rsidP="004A7411">
      <w:pPr>
        <w:pStyle w:val="a3"/>
        <w:ind w:firstLine="709"/>
        <w:jc w:val="both"/>
        <w:rPr>
          <w:sz w:val="28"/>
          <w:szCs w:val="28"/>
        </w:rPr>
      </w:pPr>
      <w:r w:rsidRPr="004A7411">
        <w:rPr>
          <w:sz w:val="28"/>
          <w:szCs w:val="28"/>
        </w:rPr>
        <w:t xml:space="preserve">Также Главным управлением принимаются меры по привлечению граждан к сотрудничеству в качестве внештатных сотрудников полиции. По состоянию на 1 октября 2015 года приказами закреплено 3750 </w:t>
      </w:r>
      <w:proofErr w:type="spellStart"/>
      <w:r w:rsidRPr="004A7411">
        <w:rPr>
          <w:sz w:val="28"/>
          <w:szCs w:val="28"/>
        </w:rPr>
        <w:t>внештатников</w:t>
      </w:r>
      <w:proofErr w:type="spellEnd"/>
      <w:r w:rsidRPr="004A7411">
        <w:rPr>
          <w:sz w:val="28"/>
          <w:szCs w:val="28"/>
        </w:rPr>
        <w:t xml:space="preserve">, из них за участковыми уполномоченными полиции 1670 человек, за инспекторами по делам несовершеннолетних - 205, инспекторами ГИБДД - 1038, оперуполномоченными уголовного розыска -402. </w:t>
      </w:r>
    </w:p>
    <w:p w:rsidR="004A7411" w:rsidRPr="004A7411" w:rsidRDefault="004A7411" w:rsidP="004A7411">
      <w:pPr>
        <w:pStyle w:val="a3"/>
        <w:ind w:firstLine="709"/>
        <w:jc w:val="both"/>
        <w:rPr>
          <w:sz w:val="28"/>
          <w:szCs w:val="28"/>
        </w:rPr>
      </w:pPr>
      <w:r w:rsidRPr="004A7411">
        <w:rPr>
          <w:sz w:val="28"/>
          <w:szCs w:val="28"/>
        </w:rPr>
        <w:t xml:space="preserve">Главным управлением за активное участие в охране общественного порядка и оказание помощи органам внутренних дел Почетными грамотами и Благодарственными письмами в текущем году поощрено 65 членов народных дружин, в том числе 5 командиров. </w:t>
      </w:r>
    </w:p>
    <w:p w:rsidR="004A7411" w:rsidRPr="004A7411" w:rsidRDefault="004A7411" w:rsidP="004A7411">
      <w:pPr>
        <w:pStyle w:val="a3"/>
        <w:ind w:firstLine="709"/>
        <w:jc w:val="both"/>
        <w:rPr>
          <w:sz w:val="28"/>
          <w:szCs w:val="28"/>
        </w:rPr>
      </w:pPr>
      <w:r w:rsidRPr="004A7411">
        <w:rPr>
          <w:sz w:val="28"/>
          <w:szCs w:val="28"/>
        </w:rPr>
        <w:t xml:space="preserve">Постановлением Администрации края от 27.07.2015 создан координирующий штаб народных дружин Алтайского края и распоряжением Администрации края от 27.07.2015 утвержден его состав. </w:t>
      </w:r>
    </w:p>
    <w:p w:rsidR="004A7411" w:rsidRPr="004A7411" w:rsidRDefault="004A7411" w:rsidP="004A7411">
      <w:pPr>
        <w:pStyle w:val="a3"/>
        <w:ind w:firstLine="709"/>
        <w:jc w:val="both"/>
        <w:rPr>
          <w:sz w:val="28"/>
          <w:szCs w:val="28"/>
        </w:rPr>
      </w:pPr>
      <w:r w:rsidRPr="004A7411">
        <w:rPr>
          <w:sz w:val="28"/>
          <w:szCs w:val="28"/>
        </w:rPr>
        <w:t xml:space="preserve">На заседании Правительственной комиссии по профилактике правонарушений 23.09.2015 с использованием системы видеоконференцсвязи в ходе рассмотрения вопроса «О некоторых вопросах реализации федерального закона от 02.04.2014 № 44-ФЗ «Об участии граждан в охране общественного порядка» в части совершенствования процедуры подготовки и страхования граждан участвующих в охране общественного порядка» Алтайский край отмечен, как субъект, в котором своевременно и качественно разработан и принят закон Алтайского края от 05.09.2014 № 69-ЗС «Об участии граждан в охране общественного порядка на территории Алтайского края» и принято постановление Администрации Алтайского края от 18 февраля 2015 года № 54   «О порядке предоставления мер социальной поддержки народным дружинникам, связанных с их личным страхованием». </w:t>
      </w:r>
    </w:p>
    <w:p w:rsidR="004A7411" w:rsidRPr="004A7411" w:rsidRDefault="004A7411" w:rsidP="004A7411">
      <w:pPr>
        <w:pStyle w:val="a3"/>
        <w:ind w:firstLine="709"/>
        <w:jc w:val="both"/>
        <w:rPr>
          <w:sz w:val="28"/>
          <w:szCs w:val="28"/>
        </w:rPr>
      </w:pPr>
      <w:r w:rsidRPr="004A7411">
        <w:rPr>
          <w:sz w:val="28"/>
          <w:szCs w:val="28"/>
        </w:rPr>
        <w:lastRenderedPageBreak/>
        <w:t xml:space="preserve">Председателем Правительственной комиссии по профилактике правонарушений Колокольцевым В.А. предложено обобщить работу в Алтайском крае по данному вопросу как положительный опыт. </w:t>
      </w:r>
    </w:p>
    <w:p w:rsidR="004A7411" w:rsidRPr="004A7411" w:rsidRDefault="004A7411" w:rsidP="004A7411">
      <w:pPr>
        <w:pStyle w:val="a3"/>
        <w:ind w:firstLine="709"/>
        <w:jc w:val="both"/>
        <w:rPr>
          <w:sz w:val="28"/>
          <w:szCs w:val="28"/>
        </w:rPr>
      </w:pPr>
      <w:r w:rsidRPr="004A7411">
        <w:rPr>
          <w:sz w:val="28"/>
          <w:szCs w:val="28"/>
        </w:rPr>
        <w:t xml:space="preserve">25 сентября 2015 года Администрацию Алтайского края посетила делегация Кемеровской области из числа представителей Правительства Кемеровской области и Главного управления МВД России по Кемеровской области по вопросу организации работы в данном направлении. </w:t>
      </w:r>
    </w:p>
    <w:p w:rsidR="004A7411" w:rsidRPr="004A7411" w:rsidRDefault="004A7411" w:rsidP="004A7411">
      <w:pPr>
        <w:pStyle w:val="a3"/>
        <w:ind w:firstLine="709"/>
        <w:jc w:val="both"/>
        <w:rPr>
          <w:sz w:val="28"/>
          <w:szCs w:val="28"/>
        </w:rPr>
      </w:pPr>
      <w:r w:rsidRPr="004A7411">
        <w:rPr>
          <w:sz w:val="28"/>
          <w:szCs w:val="28"/>
        </w:rPr>
        <w:t>Проведенный анализ свидетельствует об активной реализации закона Алтайского края «Об участии граждан в охране общественного порядка на территории Алтайского края»</w:t>
      </w:r>
      <w:r w:rsidRPr="004A7411">
        <w:rPr>
          <w:rStyle w:val="a4"/>
          <w:sz w:val="28"/>
          <w:szCs w:val="28"/>
        </w:rPr>
        <w:t xml:space="preserve"> </w:t>
      </w:r>
      <w:r w:rsidRPr="004A7411">
        <w:rPr>
          <w:sz w:val="28"/>
          <w:szCs w:val="28"/>
        </w:rPr>
        <w:t>и результативной работе народных дружин совместно с территориальными органами внутренних дел края пр</w:t>
      </w:r>
      <w:r w:rsidRPr="004A7411">
        <w:rPr>
          <w:sz w:val="28"/>
          <w:szCs w:val="28"/>
        </w:rPr>
        <w:t>и охране общественного порядка.</w:t>
      </w:r>
    </w:p>
    <w:p w:rsidR="004A7411" w:rsidRPr="004A7411" w:rsidRDefault="004A7411" w:rsidP="004A7411">
      <w:pPr>
        <w:pStyle w:val="a3"/>
        <w:ind w:firstLine="709"/>
        <w:jc w:val="both"/>
        <w:rPr>
          <w:sz w:val="28"/>
          <w:szCs w:val="28"/>
        </w:rPr>
      </w:pPr>
    </w:p>
    <w:p w:rsidR="004A7411" w:rsidRPr="004A7411" w:rsidRDefault="004A7411" w:rsidP="004A7411">
      <w:pPr>
        <w:pStyle w:val="a3"/>
        <w:ind w:firstLine="709"/>
        <w:jc w:val="center"/>
        <w:rPr>
          <w:sz w:val="28"/>
          <w:szCs w:val="28"/>
        </w:rPr>
      </w:pPr>
      <w:r w:rsidRPr="004A7411">
        <w:rPr>
          <w:rStyle w:val="a4"/>
          <w:sz w:val="28"/>
          <w:szCs w:val="28"/>
        </w:rPr>
        <w:t xml:space="preserve">Выступление в ходе Совета по взаимодействию АКЗС с представительными органами муниципальных образований главы </w:t>
      </w:r>
      <w:proofErr w:type="spellStart"/>
      <w:r w:rsidRPr="004A7411">
        <w:rPr>
          <w:rStyle w:val="a4"/>
          <w:sz w:val="28"/>
          <w:szCs w:val="28"/>
        </w:rPr>
        <w:t>Алейского</w:t>
      </w:r>
      <w:proofErr w:type="spellEnd"/>
      <w:r w:rsidRPr="004A7411">
        <w:rPr>
          <w:rStyle w:val="a4"/>
          <w:sz w:val="28"/>
          <w:szCs w:val="28"/>
        </w:rPr>
        <w:t xml:space="preserve"> района Вячеслава </w:t>
      </w:r>
      <w:proofErr w:type="spellStart"/>
      <w:r w:rsidRPr="004A7411">
        <w:rPr>
          <w:rStyle w:val="a4"/>
          <w:sz w:val="28"/>
          <w:szCs w:val="28"/>
        </w:rPr>
        <w:t>Штерца</w:t>
      </w:r>
      <w:proofErr w:type="spellEnd"/>
      <w:r w:rsidRPr="004A7411">
        <w:rPr>
          <w:rStyle w:val="a4"/>
          <w:sz w:val="28"/>
          <w:szCs w:val="28"/>
        </w:rPr>
        <w:t xml:space="preserve"> о ходе реализации в муниципальных образованиях Закона Алтайского края от 05.09.2014 № 69-ЗС «Об участии граждан в охране общественного порядка на территории Алтайского края»:</w:t>
      </w:r>
    </w:p>
    <w:p w:rsidR="004A7411" w:rsidRPr="004A7411" w:rsidRDefault="004A7411" w:rsidP="004A7411">
      <w:pPr>
        <w:pStyle w:val="a3"/>
        <w:ind w:firstLine="709"/>
        <w:jc w:val="both"/>
        <w:rPr>
          <w:sz w:val="28"/>
          <w:szCs w:val="28"/>
        </w:rPr>
      </w:pPr>
      <w:r w:rsidRPr="004A7411">
        <w:rPr>
          <w:sz w:val="28"/>
          <w:szCs w:val="28"/>
        </w:rPr>
        <w:t xml:space="preserve">- В сентябре 2014-го года принят закон Алтайского края №69 ЗС «Об участии граждан в охране общественного порядка на территории Алтайского края». С принятием данного закона создан единый правовой фундамент участия граждан в охране общественного порядка. Теперь для каждого народного дружинника установлены общие правила, права и обязанности, а граждане нашего края имеют возможность реализовать свой правоохранительный потенциал. </w:t>
      </w:r>
    </w:p>
    <w:p w:rsidR="004A7411" w:rsidRPr="004A7411" w:rsidRDefault="004A7411" w:rsidP="004A7411">
      <w:pPr>
        <w:pStyle w:val="a3"/>
        <w:ind w:firstLine="709"/>
        <w:jc w:val="both"/>
        <w:rPr>
          <w:sz w:val="28"/>
          <w:szCs w:val="28"/>
        </w:rPr>
      </w:pPr>
      <w:r w:rsidRPr="004A7411">
        <w:rPr>
          <w:sz w:val="28"/>
          <w:szCs w:val="28"/>
        </w:rPr>
        <w:t>Совместно с главами поселений муниципального образования и МО МВД России «</w:t>
      </w:r>
      <w:proofErr w:type="spellStart"/>
      <w:r w:rsidRPr="004A7411">
        <w:rPr>
          <w:sz w:val="28"/>
          <w:szCs w:val="28"/>
        </w:rPr>
        <w:t>Алейский</w:t>
      </w:r>
      <w:proofErr w:type="spellEnd"/>
      <w:r w:rsidRPr="004A7411">
        <w:rPr>
          <w:sz w:val="28"/>
          <w:szCs w:val="28"/>
        </w:rPr>
        <w:t>» была проведена работа по созданию народных дружин. Подробно изучался данный закон сотрудниками МО МВД России «</w:t>
      </w:r>
      <w:proofErr w:type="spellStart"/>
      <w:r w:rsidRPr="004A7411">
        <w:rPr>
          <w:sz w:val="28"/>
          <w:szCs w:val="28"/>
        </w:rPr>
        <w:t>Алейский</w:t>
      </w:r>
      <w:proofErr w:type="spellEnd"/>
      <w:r w:rsidRPr="004A7411">
        <w:rPr>
          <w:sz w:val="28"/>
          <w:szCs w:val="28"/>
        </w:rPr>
        <w:t xml:space="preserve">», разъяснены этапы создания дружин, даны методические рекомендации и проекты документов по созданию дружин, устав и т.п. </w:t>
      </w:r>
    </w:p>
    <w:p w:rsidR="004A7411" w:rsidRPr="004A7411" w:rsidRDefault="004A7411" w:rsidP="004A7411">
      <w:pPr>
        <w:pStyle w:val="a3"/>
        <w:ind w:firstLine="709"/>
        <w:jc w:val="both"/>
        <w:rPr>
          <w:sz w:val="28"/>
          <w:szCs w:val="28"/>
        </w:rPr>
      </w:pPr>
      <w:r w:rsidRPr="004A7411">
        <w:rPr>
          <w:sz w:val="28"/>
          <w:szCs w:val="28"/>
        </w:rPr>
        <w:t>Главами поселений была проведена огромная работа с населением, в каждом поселении нашлись небезразличные с активной жизненной позицией люди. По инициативе таких граждан, которые захотели участвовать в охране общественного порядка, были созданы дружины. Об их создании в каждом поселении было сообщено в органы местного самоуправления, соответствующие муниципальные образования и в МО МВД России «</w:t>
      </w:r>
      <w:proofErr w:type="spellStart"/>
      <w:r w:rsidRPr="004A7411">
        <w:rPr>
          <w:sz w:val="28"/>
          <w:szCs w:val="28"/>
        </w:rPr>
        <w:t>Алейский</w:t>
      </w:r>
      <w:proofErr w:type="spellEnd"/>
      <w:r w:rsidRPr="004A7411">
        <w:rPr>
          <w:sz w:val="28"/>
          <w:szCs w:val="28"/>
        </w:rPr>
        <w:t xml:space="preserve">». </w:t>
      </w:r>
    </w:p>
    <w:p w:rsidR="004A7411" w:rsidRPr="004A7411" w:rsidRDefault="004A7411" w:rsidP="004A7411">
      <w:pPr>
        <w:pStyle w:val="a3"/>
        <w:ind w:firstLine="709"/>
        <w:jc w:val="both"/>
        <w:rPr>
          <w:sz w:val="28"/>
          <w:szCs w:val="28"/>
        </w:rPr>
      </w:pPr>
      <w:r w:rsidRPr="004A7411">
        <w:rPr>
          <w:sz w:val="28"/>
          <w:szCs w:val="28"/>
        </w:rPr>
        <w:lastRenderedPageBreak/>
        <w:t xml:space="preserve">После создания и постановки в реестр народных дружин, во всех 19-ти муниципальных образованиях </w:t>
      </w:r>
      <w:proofErr w:type="spellStart"/>
      <w:r w:rsidRPr="004A7411">
        <w:rPr>
          <w:sz w:val="28"/>
          <w:szCs w:val="28"/>
        </w:rPr>
        <w:t>Алейского</w:t>
      </w:r>
      <w:proofErr w:type="spellEnd"/>
      <w:r w:rsidRPr="004A7411">
        <w:rPr>
          <w:sz w:val="28"/>
          <w:szCs w:val="28"/>
        </w:rPr>
        <w:t xml:space="preserve"> района народные дружины приступили к работе. Вручение удостоверения народного дружинника состоялось в торжественной обстановке, каждому вручена памятка, проведены необходимые консультации, инструкции. Также администрацией сельсовета вручены были каждому отличительные повязки, на сходах граждан была донесена информация о создании народной дружины, ознакомлены со списком дружины, с их правами. </w:t>
      </w:r>
    </w:p>
    <w:p w:rsidR="004A7411" w:rsidRPr="004A7411" w:rsidRDefault="004A7411" w:rsidP="004A7411">
      <w:pPr>
        <w:pStyle w:val="a3"/>
        <w:ind w:firstLine="709"/>
        <w:jc w:val="both"/>
        <w:rPr>
          <w:sz w:val="28"/>
          <w:szCs w:val="28"/>
        </w:rPr>
      </w:pPr>
      <w:r w:rsidRPr="004A7411">
        <w:rPr>
          <w:sz w:val="28"/>
          <w:szCs w:val="28"/>
        </w:rPr>
        <w:t xml:space="preserve">В составе дружинников: работники культуры, образования, крестьянско-фермерских хозяйств, ИП, администраций сельсоветов и другие. Всего в рядах народной дружины </w:t>
      </w:r>
      <w:proofErr w:type="spellStart"/>
      <w:r w:rsidRPr="004A7411">
        <w:rPr>
          <w:sz w:val="28"/>
          <w:szCs w:val="28"/>
        </w:rPr>
        <w:t>Алейского</w:t>
      </w:r>
      <w:proofErr w:type="spellEnd"/>
      <w:r w:rsidRPr="004A7411">
        <w:rPr>
          <w:sz w:val="28"/>
          <w:szCs w:val="28"/>
        </w:rPr>
        <w:t xml:space="preserve"> района 69 человек. Этими силами оказывается органам внутренних дел помощь на массовых мероприятиях, которые проходят в поселениях, ведется систематическая повседневная работа. </w:t>
      </w:r>
    </w:p>
    <w:p w:rsidR="004A7411" w:rsidRPr="004A7411" w:rsidRDefault="004A7411" w:rsidP="004A7411">
      <w:pPr>
        <w:pStyle w:val="a3"/>
        <w:ind w:firstLine="709"/>
        <w:jc w:val="both"/>
        <w:rPr>
          <w:sz w:val="28"/>
          <w:szCs w:val="28"/>
        </w:rPr>
      </w:pPr>
      <w:r w:rsidRPr="004A7411">
        <w:rPr>
          <w:sz w:val="28"/>
          <w:szCs w:val="28"/>
        </w:rPr>
        <w:t>Планы работы дружин согласованы с органами местного самоуправления, МО МВД России «</w:t>
      </w:r>
      <w:proofErr w:type="spellStart"/>
      <w:r w:rsidRPr="004A7411">
        <w:rPr>
          <w:sz w:val="28"/>
          <w:szCs w:val="28"/>
        </w:rPr>
        <w:t>Алейский</w:t>
      </w:r>
      <w:proofErr w:type="spellEnd"/>
      <w:r w:rsidRPr="004A7411">
        <w:rPr>
          <w:sz w:val="28"/>
          <w:szCs w:val="28"/>
        </w:rPr>
        <w:t xml:space="preserve">». Налажено взаимодействие с участковыми в поселениях. Для работы участковых уполномоченных полиции на административных участках необходимые условия созданы. </w:t>
      </w:r>
    </w:p>
    <w:p w:rsidR="004A7411" w:rsidRPr="004A7411" w:rsidRDefault="004A7411" w:rsidP="004A7411">
      <w:pPr>
        <w:pStyle w:val="a3"/>
        <w:ind w:firstLine="709"/>
        <w:jc w:val="both"/>
        <w:rPr>
          <w:sz w:val="28"/>
          <w:szCs w:val="28"/>
        </w:rPr>
      </w:pPr>
      <w:r w:rsidRPr="004A7411">
        <w:rPr>
          <w:sz w:val="28"/>
          <w:szCs w:val="28"/>
        </w:rPr>
        <w:t xml:space="preserve">Совместно с участковыми уполномоченными, с главами поселений, с административными комиссиями, дружинниками посещают по месту жительства трудных подростков, неблагополучные семьи, дежурят в местах проведения культурно-массовых мероприятий, ведут профилактическую работу с молодежью, с лицами осужденными к наказанию связанным с лишением свободы, с населением прибывшим по месту жительства в поселение, участвуют в охране общественного порядка при возникновении чрезвычайных ситуаций. Активно участвуют в акциях по уничтожению дикорастущей конопли на территории поселения, в межведомственных операциях «Ночной район», «Безнадзорные дети» и так далее. </w:t>
      </w:r>
    </w:p>
    <w:p w:rsidR="004A7411" w:rsidRPr="004A7411" w:rsidRDefault="004A7411" w:rsidP="004A7411">
      <w:pPr>
        <w:pStyle w:val="a3"/>
        <w:ind w:firstLine="709"/>
        <w:jc w:val="both"/>
        <w:rPr>
          <w:sz w:val="28"/>
          <w:szCs w:val="28"/>
        </w:rPr>
      </w:pPr>
      <w:r w:rsidRPr="004A7411">
        <w:rPr>
          <w:sz w:val="28"/>
          <w:szCs w:val="28"/>
        </w:rPr>
        <w:t xml:space="preserve">Именно тогда, когда есть взаимопонимание между руководителями территории, которые понимают, как важна профилактическая работа среди населения, можно добиться положительной работы по охране общественного порядка на территории. </w:t>
      </w:r>
    </w:p>
    <w:p w:rsidR="004A7411" w:rsidRPr="004A7411" w:rsidRDefault="004A7411" w:rsidP="004A7411">
      <w:pPr>
        <w:pStyle w:val="a3"/>
        <w:ind w:firstLine="709"/>
        <w:jc w:val="both"/>
        <w:rPr>
          <w:sz w:val="28"/>
          <w:szCs w:val="28"/>
        </w:rPr>
      </w:pPr>
      <w:r w:rsidRPr="004A7411">
        <w:rPr>
          <w:sz w:val="28"/>
          <w:szCs w:val="28"/>
        </w:rPr>
        <w:t>Ежегодно на конференции граждан во всех муниципальных образованиях рассматриваются наиболее важные вопросы жизнедеятельности, в том числе о совместной работе МО МВД России «</w:t>
      </w:r>
      <w:proofErr w:type="spellStart"/>
      <w:r w:rsidRPr="004A7411">
        <w:rPr>
          <w:sz w:val="28"/>
          <w:szCs w:val="28"/>
        </w:rPr>
        <w:t>Алейский</w:t>
      </w:r>
      <w:proofErr w:type="spellEnd"/>
      <w:r w:rsidRPr="004A7411">
        <w:rPr>
          <w:sz w:val="28"/>
          <w:szCs w:val="28"/>
        </w:rPr>
        <w:t xml:space="preserve">», участковых уполномоченных и органов местного самоуправления по профилактике преступлений, совершаемых в состоянии алкогольного опьянения и в быту. </w:t>
      </w:r>
    </w:p>
    <w:p w:rsidR="004A7411" w:rsidRPr="004A7411" w:rsidRDefault="004A7411" w:rsidP="004A7411">
      <w:pPr>
        <w:pStyle w:val="a3"/>
        <w:ind w:firstLine="709"/>
        <w:jc w:val="both"/>
        <w:rPr>
          <w:sz w:val="28"/>
          <w:szCs w:val="28"/>
        </w:rPr>
      </w:pPr>
      <w:r w:rsidRPr="004A7411">
        <w:rPr>
          <w:sz w:val="28"/>
          <w:szCs w:val="28"/>
        </w:rPr>
        <w:t xml:space="preserve">В районе в рамках реализации муниципальной программы «Профилактика преступлений и иных правонарушений в Алейском районе на </w:t>
      </w:r>
      <w:r w:rsidRPr="004A7411">
        <w:rPr>
          <w:sz w:val="28"/>
          <w:szCs w:val="28"/>
        </w:rPr>
        <w:lastRenderedPageBreak/>
        <w:t xml:space="preserve">2013-2016 гг.» за активную работу по расширению участия общественных объединений и населений обеспечение правопорядка и безопасности на улицах, в других общественных местах, жилом секторе, работе с подростками и молодежью, учитывая значимость данного вопроса, поощрены денежными премиями наиболее отличившиеся активисты, члены ДНД, главы сельсоветов. Награждение состоялось в торжественной обстановке в рамках празднования Дня сотрудников органов внутренних дел. </w:t>
      </w:r>
    </w:p>
    <w:p w:rsidR="004A7411" w:rsidRPr="004A7411" w:rsidRDefault="004A7411" w:rsidP="004A7411">
      <w:pPr>
        <w:pStyle w:val="a3"/>
        <w:ind w:firstLine="709"/>
        <w:jc w:val="both"/>
        <w:rPr>
          <w:sz w:val="28"/>
          <w:szCs w:val="28"/>
        </w:rPr>
      </w:pPr>
      <w:r w:rsidRPr="004A7411">
        <w:rPr>
          <w:sz w:val="28"/>
          <w:szCs w:val="28"/>
        </w:rPr>
        <w:t xml:space="preserve">В соответствии с законом Алтайского края от 5 сентября 2014-го года «Об участии граждан в охране общественного порядка на территории Алтайского края», постановлением администрации </w:t>
      </w:r>
      <w:proofErr w:type="spellStart"/>
      <w:r w:rsidRPr="004A7411">
        <w:rPr>
          <w:sz w:val="28"/>
          <w:szCs w:val="28"/>
        </w:rPr>
        <w:t>Алейского</w:t>
      </w:r>
      <w:proofErr w:type="spellEnd"/>
      <w:r w:rsidRPr="004A7411">
        <w:rPr>
          <w:sz w:val="28"/>
          <w:szCs w:val="28"/>
        </w:rPr>
        <w:t xml:space="preserve"> района от 02.10.2015 №450 был утвержден координирующий штаб народных дружин </w:t>
      </w:r>
      <w:proofErr w:type="spellStart"/>
      <w:r w:rsidRPr="004A7411">
        <w:rPr>
          <w:sz w:val="28"/>
          <w:szCs w:val="28"/>
        </w:rPr>
        <w:t>Алейского</w:t>
      </w:r>
      <w:proofErr w:type="spellEnd"/>
      <w:r w:rsidRPr="004A7411">
        <w:rPr>
          <w:sz w:val="28"/>
          <w:szCs w:val="28"/>
        </w:rPr>
        <w:t xml:space="preserve"> района, его положение и состав. </w:t>
      </w:r>
    </w:p>
    <w:p w:rsidR="004A7411" w:rsidRPr="004A7411" w:rsidRDefault="004A7411" w:rsidP="004A7411">
      <w:pPr>
        <w:pStyle w:val="a3"/>
        <w:ind w:firstLine="709"/>
        <w:jc w:val="both"/>
        <w:rPr>
          <w:sz w:val="28"/>
          <w:szCs w:val="28"/>
        </w:rPr>
      </w:pPr>
      <w:r w:rsidRPr="004A7411">
        <w:rPr>
          <w:sz w:val="28"/>
          <w:szCs w:val="28"/>
        </w:rPr>
        <w:t xml:space="preserve">Подводя итог, могу сказать, что был принят уникальный закон, который консолидировал наше общество в целях безопасности конкретного человека и государства в целом. Это достаточно качественный выверенный закон, который дал мощный толчок к развитию народных дружин, поднял этот институт на другой качественный уровень и создал единое правовое поле для подобного рода деятельности. </w:t>
      </w:r>
    </w:p>
    <w:p w:rsidR="004A7411" w:rsidRPr="004A7411" w:rsidRDefault="004A7411" w:rsidP="004A7411">
      <w:pPr>
        <w:ind w:firstLine="709"/>
        <w:jc w:val="both"/>
        <w:rPr>
          <w:sz w:val="28"/>
          <w:szCs w:val="28"/>
        </w:rPr>
      </w:pPr>
    </w:p>
    <w:p w:rsidR="004A7411" w:rsidRPr="004A7411" w:rsidRDefault="004A7411" w:rsidP="004A7411">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w:t>
      </w:r>
      <w:r w:rsidRPr="004A7411">
        <w:rPr>
          <w:rFonts w:ascii="Times New Roman" w:eastAsia="Times New Roman" w:hAnsi="Times New Roman" w:cs="Times New Roman"/>
          <w:b/>
          <w:bCs/>
          <w:sz w:val="28"/>
          <w:szCs w:val="28"/>
          <w:lang w:eastAsia="ru-RU"/>
        </w:rPr>
        <w:t>екст доклада председателя комитета АКЗС по аграрной политике и природопользованию Сергея Серова по теме: «О практике установления размера годовой арендной платы за использование земельных участков из земель сельскохозяйственного назначения (фонда перераспределения) и утверждении коэффициентов, применяемых для расчета размера вышеуказанной арендной платы в муниципальных образованиях Алтайского края», который прозвучал сегодня в ходе Совета по взаимодействию АКЗС с представительными органами муниципальных образований:</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 Одним из основных показателей эффективности использования земель сельскохозяйственного назначения, государственная собственность на которые не разграничена наряду с применением прогрессивных технологий возделывания сельскохозяйственных культур, применением научно обоснованных систем севооборотов и получением высоких урожаев, является сумма доходов местного бюджета, которую получают ОМСУ муниципальных районов в результате передачи в аренду земель фонда перераспределения площадь которых в крае составляет 2,2 млн. га. Общая сумма арендной платы за фонд перераспределения по краю составляет 660 млн. руб.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Сумма доходов местного бюджета в свою очередь напрямую зависит от ставок арендной платы, устанавливаемых представительными органами местного самоуправления муниципальных районов. Согласно принципу </w:t>
      </w:r>
      <w:r w:rsidRPr="004A7411">
        <w:rPr>
          <w:rFonts w:ascii="Times New Roman" w:eastAsia="Times New Roman" w:hAnsi="Times New Roman" w:cs="Times New Roman"/>
          <w:sz w:val="28"/>
          <w:szCs w:val="28"/>
          <w:lang w:eastAsia="ru-RU"/>
        </w:rPr>
        <w:lastRenderedPageBreak/>
        <w:t xml:space="preserve">экономической обоснованности, арендная плата устанавливается в размере, соответствующем доходности земельного участка с учетом категории земель и вида разрешенного использования, а также с учетом государственного регулирования цен и предоставления субсидий для организаций, осуществляющих деятельность на таком земельном участке.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Должен сказать, что субсидий по несвязанной поддержке </w:t>
      </w:r>
      <w:proofErr w:type="spellStart"/>
      <w:r w:rsidRPr="004A7411">
        <w:rPr>
          <w:rFonts w:ascii="Times New Roman" w:eastAsia="Times New Roman" w:hAnsi="Times New Roman" w:cs="Times New Roman"/>
          <w:sz w:val="28"/>
          <w:szCs w:val="28"/>
          <w:lang w:eastAsia="ru-RU"/>
        </w:rPr>
        <w:t>сельхозтоваропроизводителей</w:t>
      </w:r>
      <w:proofErr w:type="spellEnd"/>
      <w:r w:rsidRPr="004A7411">
        <w:rPr>
          <w:rFonts w:ascii="Times New Roman" w:eastAsia="Times New Roman" w:hAnsi="Times New Roman" w:cs="Times New Roman"/>
          <w:sz w:val="28"/>
          <w:szCs w:val="28"/>
          <w:lang w:eastAsia="ru-RU"/>
        </w:rPr>
        <w:t xml:space="preserve"> в области растениеводства в 2015 году было выделено 1 млрд. 186 млн. руб. + 1 млрд. 187 млн. руб. за ЧС. Запланированный объем субсидий по несвязанной поддержке </w:t>
      </w:r>
      <w:proofErr w:type="spellStart"/>
      <w:r w:rsidRPr="004A7411">
        <w:rPr>
          <w:rFonts w:ascii="Times New Roman" w:eastAsia="Times New Roman" w:hAnsi="Times New Roman" w:cs="Times New Roman"/>
          <w:sz w:val="28"/>
          <w:szCs w:val="28"/>
          <w:lang w:eastAsia="ru-RU"/>
        </w:rPr>
        <w:t>сельхозтоваропроизводителей</w:t>
      </w:r>
      <w:proofErr w:type="spellEnd"/>
      <w:r w:rsidRPr="004A7411">
        <w:rPr>
          <w:rFonts w:ascii="Times New Roman" w:eastAsia="Times New Roman" w:hAnsi="Times New Roman" w:cs="Times New Roman"/>
          <w:sz w:val="28"/>
          <w:szCs w:val="28"/>
          <w:lang w:eastAsia="ru-RU"/>
        </w:rPr>
        <w:t xml:space="preserve"> в области растениеводства на 2016 год -1 млрд. 360 млн. руб. Закупочные цены на сельскохозяйственную продукцию в 2015 году выросли в 1,5 раза по отношению к 2014 году.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Согласно пункту 1 статьи 39.7 Земельного кодекса РФ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установленными постановлением Правительства Российской Федерации</w:t>
      </w:r>
      <w:r w:rsidRPr="004A7411">
        <w:rPr>
          <w:rFonts w:ascii="Times New Roman" w:eastAsia="Times New Roman" w:hAnsi="Times New Roman" w:cs="Times New Roman"/>
          <w:sz w:val="28"/>
          <w:szCs w:val="28"/>
          <w:lang w:eastAsia="ru-RU"/>
        </w:rPr>
        <w:br/>
        <w:t xml:space="preserve">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(далее - Постановление № 582).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Порядок определения размера арендной платы в отношении земельных участков, государственная собственность на которые не разграничена, в соответствии с пунктом 3 статьи 39.7 Земельного кодекса РФ устанавливается исполнительным органом государственной власти субъекта Российской Федерации.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Данная норма права реализована в постановлении Администрации Алтайского края от 24 декабря 2007 года № 603 «Об утверждении Положения о порядке определения размера арендной платы за использование находящихся на территории Алтайского края земельных участков, государственная собственность на которые не разграничена, порядке, условиях и сроках ее внесения».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Согласно Порядку определения размера арендной платы, установленному Постановлением Администрации Алтайского края, размер арендной платы определяется исходя из кадастровой стоимости земельного участка с применением коэффициентов К, К</w:t>
      </w:r>
      <w:r w:rsidRPr="004A7411">
        <w:rPr>
          <w:rFonts w:ascii="Times New Roman" w:eastAsia="Times New Roman" w:hAnsi="Times New Roman" w:cs="Times New Roman"/>
          <w:sz w:val="28"/>
          <w:szCs w:val="28"/>
          <w:vertAlign w:val="subscript"/>
          <w:lang w:eastAsia="ru-RU"/>
        </w:rPr>
        <w:t>1</w:t>
      </w:r>
      <w:r w:rsidRPr="004A7411">
        <w:rPr>
          <w:rFonts w:ascii="Times New Roman" w:eastAsia="Times New Roman" w:hAnsi="Times New Roman" w:cs="Times New Roman"/>
          <w:sz w:val="28"/>
          <w:szCs w:val="28"/>
          <w:lang w:eastAsia="ru-RU"/>
        </w:rPr>
        <w:t xml:space="preserve">, устанавливаемых решением представительного органа муниципального района или городского округа в </w:t>
      </w:r>
      <w:r w:rsidRPr="004A7411">
        <w:rPr>
          <w:rFonts w:ascii="Times New Roman" w:eastAsia="Times New Roman" w:hAnsi="Times New Roman" w:cs="Times New Roman"/>
          <w:sz w:val="28"/>
          <w:szCs w:val="28"/>
          <w:lang w:eastAsia="ru-RU"/>
        </w:rPr>
        <w:lastRenderedPageBreak/>
        <w:t xml:space="preserve">зависимости от вида разрешенного использования земельного участка и категории арендатора.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u w:val="single"/>
          <w:lang w:eastAsia="ru-RU"/>
        </w:rPr>
        <w:t>A = S x KC x K x K</w:t>
      </w:r>
      <w:r w:rsidRPr="004A7411">
        <w:rPr>
          <w:rFonts w:ascii="Times New Roman" w:eastAsia="Times New Roman" w:hAnsi="Times New Roman" w:cs="Times New Roman"/>
          <w:sz w:val="28"/>
          <w:szCs w:val="28"/>
          <w:u w:val="single"/>
          <w:vertAlign w:val="subscript"/>
          <w:lang w:eastAsia="ru-RU"/>
        </w:rPr>
        <w:t>1</w:t>
      </w:r>
      <w:r w:rsidRPr="004A7411">
        <w:rPr>
          <w:rFonts w:ascii="Times New Roman" w:eastAsia="Times New Roman" w:hAnsi="Times New Roman" w:cs="Times New Roman"/>
          <w:sz w:val="28"/>
          <w:szCs w:val="28"/>
          <w:lang w:eastAsia="ru-RU"/>
        </w:rPr>
        <w:t xml:space="preserve">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A</w:t>
      </w:r>
      <w:r w:rsidRPr="004A7411">
        <w:rPr>
          <w:rFonts w:ascii="Times New Roman" w:eastAsia="Times New Roman" w:hAnsi="Times New Roman" w:cs="Times New Roman"/>
          <w:sz w:val="28"/>
          <w:szCs w:val="28"/>
          <w:lang w:eastAsia="ru-RU"/>
        </w:rPr>
        <w:t xml:space="preserve"> - сумма арендной платы за полный год, руб.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S</w:t>
      </w:r>
      <w:r w:rsidRPr="004A7411">
        <w:rPr>
          <w:rFonts w:ascii="Times New Roman" w:eastAsia="Times New Roman" w:hAnsi="Times New Roman" w:cs="Times New Roman"/>
          <w:sz w:val="28"/>
          <w:szCs w:val="28"/>
          <w:lang w:eastAsia="ru-RU"/>
        </w:rPr>
        <w:t xml:space="preserve"> - общая площадь земельного участка, кв. м;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KC</w:t>
      </w:r>
      <w:r w:rsidRPr="004A7411">
        <w:rPr>
          <w:rFonts w:ascii="Times New Roman" w:eastAsia="Times New Roman" w:hAnsi="Times New Roman" w:cs="Times New Roman"/>
          <w:sz w:val="28"/>
          <w:szCs w:val="28"/>
          <w:lang w:eastAsia="ru-RU"/>
        </w:rPr>
        <w:t xml:space="preserve"> - удельный показатель кадастровой стоимости, руб./кв. м;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K</w:t>
      </w:r>
      <w:r w:rsidRPr="004A7411">
        <w:rPr>
          <w:rFonts w:ascii="Times New Roman" w:eastAsia="Times New Roman" w:hAnsi="Times New Roman" w:cs="Times New Roman"/>
          <w:sz w:val="28"/>
          <w:szCs w:val="28"/>
          <w:lang w:eastAsia="ru-RU"/>
        </w:rPr>
        <w:t xml:space="preserve"> - коэффициент, устанавливаемый в зависимости от вида разрешенного использования земельного участка;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K</w:t>
      </w:r>
      <w:r w:rsidRPr="004A7411">
        <w:rPr>
          <w:rFonts w:ascii="Times New Roman" w:eastAsia="Times New Roman" w:hAnsi="Times New Roman" w:cs="Times New Roman"/>
          <w:b/>
          <w:bCs/>
          <w:sz w:val="28"/>
          <w:szCs w:val="28"/>
          <w:vertAlign w:val="subscript"/>
          <w:lang w:eastAsia="ru-RU"/>
        </w:rPr>
        <w:t>1</w:t>
      </w:r>
      <w:r w:rsidRPr="004A7411">
        <w:rPr>
          <w:rFonts w:ascii="Times New Roman" w:eastAsia="Times New Roman" w:hAnsi="Times New Roman" w:cs="Times New Roman"/>
          <w:sz w:val="28"/>
          <w:szCs w:val="28"/>
          <w:lang w:eastAsia="ru-RU"/>
        </w:rPr>
        <w:t xml:space="preserve"> - </w:t>
      </w:r>
      <w:proofErr w:type="gramStart"/>
      <w:r w:rsidRPr="004A7411">
        <w:rPr>
          <w:rFonts w:ascii="Times New Roman" w:eastAsia="Times New Roman" w:hAnsi="Times New Roman" w:cs="Times New Roman"/>
          <w:sz w:val="28"/>
          <w:szCs w:val="28"/>
          <w:lang w:eastAsia="ru-RU"/>
        </w:rPr>
        <w:t>коэффициент,  устанавливаемый</w:t>
      </w:r>
      <w:proofErr w:type="gramEnd"/>
      <w:r w:rsidRPr="004A7411">
        <w:rPr>
          <w:rFonts w:ascii="Times New Roman" w:eastAsia="Times New Roman" w:hAnsi="Times New Roman" w:cs="Times New Roman"/>
          <w:sz w:val="28"/>
          <w:szCs w:val="28"/>
          <w:lang w:eastAsia="ru-RU"/>
        </w:rPr>
        <w:t xml:space="preserve"> в зависимости от категории, к которой относятся арендаторы.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Следует отметить, что по вопросу установления размеров арендной платы в 2012 году была сформулирована правовая позиция Президиума Высшего Арбитражного Суда РФ, закрепленная постановлением от 17 апреля 2012 года № 15 837/11. Согласно данной правовой позиции размер арендной платы за земельные участки, государственная собственность на которые не разграничена, не может быть выше ставок, установленных постановлением Правительства РФ № 582 для земель федеральной собственности. А это значит, что для земельного участка, предоставленного для сельскохозяйственного использования ставка арендной платы не должна была превышать 0,6 % от его кадастровой стоимости. То есть для Алтайского края это в среднем всего 126 рублей за 1га пашни.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В связи с Постановлением Президиума высшего арбитражного суда прокуратуры ряда районов Алтайского края в начале 2014 года стали направлять предписания в представительные органы местного самоуправления муниципальных районов с требованием привести в соответствие с 582 постановлением Правительства РФ ставки арендной платы, установленные для земельных участков из фонда перераспределения, передаваемых в аренду без проведения торгов. Это конечно для районов было очень жестоким ударом, тем более что предписания из прокуратуры стали поступать после утверждения бюджетов районов.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Вместе с тем в связи с изменениями федерального законодательства 30 октября 2014 года в 582 постановление Правительства РФ были внесены изменения, согласно которым ставку арендной платы в размере 0,6 % оставили только для земельного участка, предоставленного крестьянскому (фермерскому) хозяйству для осуществления его деятельности. Слова о том, что 0,6 % касаются земельного участка, предоставленного для сельскохозяйственного использования убрали.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lastRenderedPageBreak/>
        <w:t xml:space="preserve">Кроме того в 2015 году появилась судебная практика Верховного суда, согласно которой Постановление правительства № 582 распространяется только на земли, находящиеся в федеральной собственности.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Таким образом, у ОМСУ муниципальных районов вновь появилась возможность повысить ставки арендной платы для земельных участков, переданных в аренду без проведения торгов сельскохозяйственным товаропроизводителям.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К сожалению не все ОМСУ при существующем на сегодняшний момент дефиците бюджетов воспользовались представившейся в 2015 году возможностью увеличить их доходную часть.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Но если </w:t>
      </w:r>
      <w:proofErr w:type="spellStart"/>
      <w:r w:rsidRPr="004A7411">
        <w:rPr>
          <w:rFonts w:ascii="Times New Roman" w:eastAsia="Times New Roman" w:hAnsi="Times New Roman" w:cs="Times New Roman"/>
          <w:sz w:val="28"/>
          <w:szCs w:val="28"/>
          <w:lang w:eastAsia="ru-RU"/>
        </w:rPr>
        <w:t>Шелаболихинский</w:t>
      </w:r>
      <w:proofErr w:type="spellEnd"/>
      <w:r w:rsidRPr="004A7411">
        <w:rPr>
          <w:rFonts w:ascii="Times New Roman" w:eastAsia="Times New Roman" w:hAnsi="Times New Roman" w:cs="Times New Roman"/>
          <w:sz w:val="28"/>
          <w:szCs w:val="28"/>
          <w:lang w:eastAsia="ru-RU"/>
        </w:rPr>
        <w:t xml:space="preserve"> район понять можно - они последние 3 года не увеличивали ставки арендной платы, но у них одна из самых высоких в крае ставок за пашню - 459 руб./га, то совсем не понятна позиция ОМСУ </w:t>
      </w:r>
      <w:proofErr w:type="spellStart"/>
      <w:r w:rsidRPr="004A7411">
        <w:rPr>
          <w:rFonts w:ascii="Times New Roman" w:eastAsia="Times New Roman" w:hAnsi="Times New Roman" w:cs="Times New Roman"/>
          <w:sz w:val="28"/>
          <w:szCs w:val="28"/>
          <w:lang w:eastAsia="ru-RU"/>
        </w:rPr>
        <w:t>Рубцовского</w:t>
      </w:r>
      <w:proofErr w:type="spellEnd"/>
      <w:r w:rsidRPr="004A7411">
        <w:rPr>
          <w:rFonts w:ascii="Times New Roman" w:eastAsia="Times New Roman" w:hAnsi="Times New Roman" w:cs="Times New Roman"/>
          <w:sz w:val="28"/>
          <w:szCs w:val="28"/>
          <w:lang w:eastAsia="ru-RU"/>
        </w:rPr>
        <w:t xml:space="preserve"> района, которые за последние 3 года увеличивали ставку арендной платы за пашню всего на 63 рубля, это при том, что она у них стала всего 195 руб./га. В то время как в соседних районах арендная плата в разы выше. В Егорьевском районе 455 руб./га, в Змеиногорском районе 345 руб./га, в </w:t>
      </w:r>
      <w:proofErr w:type="spellStart"/>
      <w:r w:rsidRPr="004A7411">
        <w:rPr>
          <w:rFonts w:ascii="Times New Roman" w:eastAsia="Times New Roman" w:hAnsi="Times New Roman" w:cs="Times New Roman"/>
          <w:sz w:val="28"/>
          <w:szCs w:val="28"/>
          <w:lang w:eastAsia="ru-RU"/>
        </w:rPr>
        <w:t>Поспелихинском</w:t>
      </w:r>
      <w:proofErr w:type="spellEnd"/>
      <w:r w:rsidRPr="004A7411">
        <w:rPr>
          <w:rFonts w:ascii="Times New Roman" w:eastAsia="Times New Roman" w:hAnsi="Times New Roman" w:cs="Times New Roman"/>
          <w:sz w:val="28"/>
          <w:szCs w:val="28"/>
          <w:lang w:eastAsia="ru-RU"/>
        </w:rPr>
        <w:t xml:space="preserve"> районе 290 руб./га.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4A7411">
        <w:rPr>
          <w:rFonts w:ascii="Times New Roman" w:eastAsia="Times New Roman" w:hAnsi="Times New Roman" w:cs="Times New Roman"/>
          <w:sz w:val="28"/>
          <w:szCs w:val="28"/>
          <w:lang w:eastAsia="ru-RU"/>
        </w:rPr>
        <w:t>Топчихинский</w:t>
      </w:r>
      <w:proofErr w:type="spellEnd"/>
      <w:r w:rsidRPr="004A7411">
        <w:rPr>
          <w:rFonts w:ascii="Times New Roman" w:eastAsia="Times New Roman" w:hAnsi="Times New Roman" w:cs="Times New Roman"/>
          <w:sz w:val="28"/>
          <w:szCs w:val="28"/>
          <w:lang w:eastAsia="ru-RU"/>
        </w:rPr>
        <w:t xml:space="preserve"> район 3 года не повышает ставки арендной платы, она у них 201 руб. за 1 га пашни - такая же аренда, к слову сказать, в </w:t>
      </w:r>
      <w:proofErr w:type="spellStart"/>
      <w:r w:rsidRPr="004A7411">
        <w:rPr>
          <w:rFonts w:ascii="Times New Roman" w:eastAsia="Times New Roman" w:hAnsi="Times New Roman" w:cs="Times New Roman"/>
          <w:sz w:val="28"/>
          <w:szCs w:val="28"/>
          <w:lang w:eastAsia="ru-RU"/>
        </w:rPr>
        <w:t>Ельцовском</w:t>
      </w:r>
      <w:proofErr w:type="spellEnd"/>
      <w:r w:rsidRPr="004A7411">
        <w:rPr>
          <w:rFonts w:ascii="Times New Roman" w:eastAsia="Times New Roman" w:hAnsi="Times New Roman" w:cs="Times New Roman"/>
          <w:sz w:val="28"/>
          <w:szCs w:val="28"/>
          <w:lang w:eastAsia="ru-RU"/>
        </w:rPr>
        <w:t xml:space="preserve"> районе.</w:t>
      </w:r>
      <w:r w:rsidRPr="004A7411">
        <w:rPr>
          <w:rFonts w:ascii="Times New Roman" w:eastAsia="Times New Roman" w:hAnsi="Times New Roman" w:cs="Times New Roman"/>
          <w:sz w:val="28"/>
          <w:szCs w:val="28"/>
          <w:lang w:eastAsia="ru-RU"/>
        </w:rPr>
        <w:br/>
        <w:t xml:space="preserve">В то время как в соседних с </w:t>
      </w:r>
      <w:proofErr w:type="spellStart"/>
      <w:r w:rsidRPr="004A7411">
        <w:rPr>
          <w:rFonts w:ascii="Times New Roman" w:eastAsia="Times New Roman" w:hAnsi="Times New Roman" w:cs="Times New Roman"/>
          <w:sz w:val="28"/>
          <w:szCs w:val="28"/>
          <w:lang w:eastAsia="ru-RU"/>
        </w:rPr>
        <w:t>Топчихинским</w:t>
      </w:r>
      <w:proofErr w:type="spellEnd"/>
      <w:r w:rsidRPr="004A7411">
        <w:rPr>
          <w:rFonts w:ascii="Times New Roman" w:eastAsia="Times New Roman" w:hAnsi="Times New Roman" w:cs="Times New Roman"/>
          <w:sz w:val="28"/>
          <w:szCs w:val="28"/>
          <w:lang w:eastAsia="ru-RU"/>
        </w:rPr>
        <w:t xml:space="preserve"> районах аренда намного </w:t>
      </w:r>
      <w:proofErr w:type="gramStart"/>
      <w:r w:rsidRPr="004A7411">
        <w:rPr>
          <w:rFonts w:ascii="Times New Roman" w:eastAsia="Times New Roman" w:hAnsi="Times New Roman" w:cs="Times New Roman"/>
          <w:sz w:val="28"/>
          <w:szCs w:val="28"/>
          <w:lang w:eastAsia="ru-RU"/>
        </w:rPr>
        <w:t>выше:</w:t>
      </w:r>
      <w:r w:rsidRPr="004A7411">
        <w:rPr>
          <w:rFonts w:ascii="Times New Roman" w:eastAsia="Times New Roman" w:hAnsi="Times New Roman" w:cs="Times New Roman"/>
          <w:sz w:val="28"/>
          <w:szCs w:val="28"/>
          <w:lang w:eastAsia="ru-RU"/>
        </w:rPr>
        <w:br/>
        <w:t>в</w:t>
      </w:r>
      <w:proofErr w:type="gramEnd"/>
      <w:r w:rsidRPr="004A7411">
        <w:rPr>
          <w:rFonts w:ascii="Times New Roman" w:eastAsia="Times New Roman" w:hAnsi="Times New Roman" w:cs="Times New Roman"/>
          <w:sz w:val="28"/>
          <w:szCs w:val="28"/>
          <w:lang w:eastAsia="ru-RU"/>
        </w:rPr>
        <w:t xml:space="preserve"> </w:t>
      </w:r>
      <w:proofErr w:type="spellStart"/>
      <w:r w:rsidRPr="004A7411">
        <w:rPr>
          <w:rFonts w:ascii="Times New Roman" w:eastAsia="Times New Roman" w:hAnsi="Times New Roman" w:cs="Times New Roman"/>
          <w:sz w:val="28"/>
          <w:szCs w:val="28"/>
          <w:lang w:eastAsia="ru-RU"/>
        </w:rPr>
        <w:t>Ребрихинском</w:t>
      </w:r>
      <w:proofErr w:type="spellEnd"/>
      <w:r w:rsidRPr="004A7411">
        <w:rPr>
          <w:rFonts w:ascii="Times New Roman" w:eastAsia="Times New Roman" w:hAnsi="Times New Roman" w:cs="Times New Roman"/>
          <w:sz w:val="28"/>
          <w:szCs w:val="28"/>
          <w:lang w:eastAsia="ru-RU"/>
        </w:rPr>
        <w:t xml:space="preserve"> - 403 руб./га, в </w:t>
      </w:r>
      <w:proofErr w:type="spellStart"/>
      <w:r w:rsidRPr="004A7411">
        <w:rPr>
          <w:rFonts w:ascii="Times New Roman" w:eastAsia="Times New Roman" w:hAnsi="Times New Roman" w:cs="Times New Roman"/>
          <w:sz w:val="28"/>
          <w:szCs w:val="28"/>
          <w:lang w:eastAsia="ru-RU"/>
        </w:rPr>
        <w:t>Калманском</w:t>
      </w:r>
      <w:proofErr w:type="spellEnd"/>
      <w:r w:rsidRPr="004A7411">
        <w:rPr>
          <w:rFonts w:ascii="Times New Roman" w:eastAsia="Times New Roman" w:hAnsi="Times New Roman" w:cs="Times New Roman"/>
          <w:sz w:val="28"/>
          <w:szCs w:val="28"/>
          <w:lang w:eastAsia="ru-RU"/>
        </w:rPr>
        <w:t xml:space="preserve"> 320 руб./га, в Алейском 283 руб./га, </w:t>
      </w:r>
      <w:proofErr w:type="spellStart"/>
      <w:r w:rsidRPr="004A7411">
        <w:rPr>
          <w:rFonts w:ascii="Times New Roman" w:eastAsia="Times New Roman" w:hAnsi="Times New Roman" w:cs="Times New Roman"/>
          <w:sz w:val="28"/>
          <w:szCs w:val="28"/>
          <w:lang w:eastAsia="ru-RU"/>
        </w:rPr>
        <w:t>Усть-Калманский</w:t>
      </w:r>
      <w:proofErr w:type="spellEnd"/>
      <w:r w:rsidRPr="004A7411">
        <w:rPr>
          <w:rFonts w:ascii="Times New Roman" w:eastAsia="Times New Roman" w:hAnsi="Times New Roman" w:cs="Times New Roman"/>
          <w:sz w:val="28"/>
          <w:szCs w:val="28"/>
          <w:lang w:eastAsia="ru-RU"/>
        </w:rPr>
        <w:t xml:space="preserve"> район имеет арендную плату всего 151 руб. за 1 га пашни. В то время как в соседних с </w:t>
      </w:r>
      <w:proofErr w:type="spellStart"/>
      <w:r w:rsidRPr="004A7411">
        <w:rPr>
          <w:rFonts w:ascii="Times New Roman" w:eastAsia="Times New Roman" w:hAnsi="Times New Roman" w:cs="Times New Roman"/>
          <w:sz w:val="28"/>
          <w:szCs w:val="28"/>
          <w:lang w:eastAsia="ru-RU"/>
        </w:rPr>
        <w:t>Усть-Калманским</w:t>
      </w:r>
      <w:proofErr w:type="spellEnd"/>
      <w:r w:rsidRPr="004A7411">
        <w:rPr>
          <w:rFonts w:ascii="Times New Roman" w:eastAsia="Times New Roman" w:hAnsi="Times New Roman" w:cs="Times New Roman"/>
          <w:sz w:val="28"/>
          <w:szCs w:val="28"/>
          <w:lang w:eastAsia="ru-RU"/>
        </w:rPr>
        <w:t xml:space="preserve"> районах аренда намного выше: В </w:t>
      </w:r>
      <w:proofErr w:type="spellStart"/>
      <w:r w:rsidRPr="004A7411">
        <w:rPr>
          <w:rFonts w:ascii="Times New Roman" w:eastAsia="Times New Roman" w:hAnsi="Times New Roman" w:cs="Times New Roman"/>
          <w:sz w:val="28"/>
          <w:szCs w:val="28"/>
          <w:lang w:eastAsia="ru-RU"/>
        </w:rPr>
        <w:t>Усть-Пристаньском</w:t>
      </w:r>
      <w:proofErr w:type="spellEnd"/>
      <w:r w:rsidRPr="004A7411">
        <w:rPr>
          <w:rFonts w:ascii="Times New Roman" w:eastAsia="Times New Roman" w:hAnsi="Times New Roman" w:cs="Times New Roman"/>
          <w:sz w:val="28"/>
          <w:szCs w:val="28"/>
          <w:lang w:eastAsia="ru-RU"/>
        </w:rPr>
        <w:t xml:space="preserve"> 345 руб./га, в Алейском 283 руб./га, в Петропавловском 193 руб./га. Но если в Петропавловском районе финансовое положение относительно нормальное, то в </w:t>
      </w:r>
      <w:proofErr w:type="spellStart"/>
      <w:r w:rsidRPr="004A7411">
        <w:rPr>
          <w:rFonts w:ascii="Times New Roman" w:eastAsia="Times New Roman" w:hAnsi="Times New Roman" w:cs="Times New Roman"/>
          <w:sz w:val="28"/>
          <w:szCs w:val="28"/>
          <w:lang w:eastAsia="ru-RU"/>
        </w:rPr>
        <w:t>Усть-Калманском</w:t>
      </w:r>
      <w:proofErr w:type="spellEnd"/>
      <w:r w:rsidRPr="004A7411">
        <w:rPr>
          <w:rFonts w:ascii="Times New Roman" w:eastAsia="Times New Roman" w:hAnsi="Times New Roman" w:cs="Times New Roman"/>
          <w:sz w:val="28"/>
          <w:szCs w:val="28"/>
          <w:lang w:eastAsia="ru-RU"/>
        </w:rPr>
        <w:t xml:space="preserve"> районе дефицит бюджета на 2015 год составил 6 млн. 700 тыс. руб. Зато арендная плата за пашню самая низкая среди окружающих районов.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Безусловно, нельзя судить о работе ОМСУ муниципальных районов над увеличением доходной части бюджетов исключительно только по величине арендной плате за 1 га пашни фонда перераспределения. Так никто, конечно, не поставит в упрек Угловскому району тот факт, что у них величина арендной платы всего 60 руб. за 1 га пашни. У них почва - один песок и осадков выпадает за год менее 220 мм. Поэтому урожайность сельскохозяйственных культур не велика и арендную плату с нее большую не возьмешь.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Имеет место быть и такой фактор, что возможность увеличения арендной платы ограничивается не только плохими почвенно-климатическими условиями района, но и низкой платежеспособностью </w:t>
      </w:r>
      <w:r w:rsidRPr="004A7411">
        <w:rPr>
          <w:rFonts w:ascii="Times New Roman" w:eastAsia="Times New Roman" w:hAnsi="Times New Roman" w:cs="Times New Roman"/>
          <w:sz w:val="28"/>
          <w:szCs w:val="28"/>
          <w:lang w:eastAsia="ru-RU"/>
        </w:rPr>
        <w:lastRenderedPageBreak/>
        <w:t xml:space="preserve">сельскохозяйственных товаропроизводителей, ведущих хозяйственную деятельность на территории муниципального района (при этом почвенно-климатические условия в районе могут быть благоприятными для возделывания сельскохозяйственных культур).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Поэтому в каждом муниципальном районе свои индивидуальные причины низких ставок арендной платы и естественно представительным органам местного самоуправления районов нужно очень аккуратно и продуманно подходить к вопросу увеличения ставок арендной платы.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Им необходимо знать реальную урожайность сельскохозяйственных культур, реальную прибыль, получаемую </w:t>
      </w:r>
      <w:proofErr w:type="spellStart"/>
      <w:r w:rsidRPr="004A7411">
        <w:rPr>
          <w:rFonts w:ascii="Times New Roman" w:eastAsia="Times New Roman" w:hAnsi="Times New Roman" w:cs="Times New Roman"/>
          <w:sz w:val="28"/>
          <w:szCs w:val="28"/>
          <w:lang w:eastAsia="ru-RU"/>
        </w:rPr>
        <w:t>сельхозтоваропроизводителями</w:t>
      </w:r>
      <w:proofErr w:type="spellEnd"/>
      <w:r w:rsidRPr="004A7411">
        <w:rPr>
          <w:rFonts w:ascii="Times New Roman" w:eastAsia="Times New Roman" w:hAnsi="Times New Roman" w:cs="Times New Roman"/>
          <w:sz w:val="28"/>
          <w:szCs w:val="28"/>
          <w:lang w:eastAsia="ru-RU"/>
        </w:rPr>
        <w:t xml:space="preserve"> с 1 га пашни, и исходя из этих показателей устанавливать ставки арендной платы. Чтобы арендная плата за земли фонда перераспределения была посильной для </w:t>
      </w:r>
      <w:proofErr w:type="spellStart"/>
      <w:r w:rsidRPr="004A7411">
        <w:rPr>
          <w:rFonts w:ascii="Times New Roman" w:eastAsia="Times New Roman" w:hAnsi="Times New Roman" w:cs="Times New Roman"/>
          <w:sz w:val="28"/>
          <w:szCs w:val="28"/>
          <w:lang w:eastAsia="ru-RU"/>
        </w:rPr>
        <w:t>сельхозтоваропроизводителей</w:t>
      </w:r>
      <w:proofErr w:type="spellEnd"/>
      <w:r w:rsidRPr="004A7411">
        <w:rPr>
          <w:rFonts w:ascii="Times New Roman" w:eastAsia="Times New Roman" w:hAnsi="Times New Roman" w:cs="Times New Roman"/>
          <w:sz w:val="28"/>
          <w:szCs w:val="28"/>
          <w:lang w:eastAsia="ru-RU"/>
        </w:rPr>
        <w:t xml:space="preserve"> и не привела их к банкротству.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Кроме того устанавливаемые ставки арендной платы должны быть дифференцированы и стимулировать развитие животноводства в районе, которое является приоритетным направлением развития сельскохозяйственного производства в Алтайском крае.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В связи с изложенным комитет по аграрной политике и природопользованию предлагает рекомендовать представительным органам местного самоуправления муниципальных районов края: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1) в целях увеличения доходной части бюджетов муниципальных районов рассмотреть вопрос о возможности увеличения ставок арендной платы за земельные участки из земель фонда перераспределения с учетом эффективности их использования;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2) установить для сельскохозяйственных товаропроизводителей, занимающихся животноводством, ставку арендной платы за земельные участки из фонда перераспределения земель в размере не более 70 процентов </w:t>
      </w:r>
      <w:r w:rsidRPr="004A7411">
        <w:rPr>
          <w:rFonts w:ascii="Times New Roman" w:eastAsia="Times New Roman" w:hAnsi="Times New Roman" w:cs="Times New Roman"/>
          <w:sz w:val="28"/>
          <w:szCs w:val="28"/>
          <w:lang w:eastAsia="ru-RU"/>
        </w:rPr>
        <w:br/>
        <w:t xml:space="preserve">от максимальной ставки арендной платы за земельные участки из земель фонда перераспределения.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Ну и для информации назову 10 муниципальных районов у которых самые высокие в крае ставки арендной платы и 10 муниципальных районов у которых самые низкие в крае ставки арендной платы. </w:t>
      </w:r>
    </w:p>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Самые высокие ставки арендной платы за пашню:</w:t>
      </w:r>
      <w:r w:rsidRPr="004A7411">
        <w:rPr>
          <w:rFonts w:ascii="Times New Roman" w:eastAsia="Times New Roman" w:hAnsi="Times New Roman" w:cs="Times New Roman"/>
          <w:sz w:val="28"/>
          <w:szCs w:val="28"/>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
        <w:gridCol w:w="2948"/>
        <w:gridCol w:w="1733"/>
        <w:gridCol w:w="1733"/>
        <w:gridCol w:w="1906"/>
      </w:tblGrid>
      <w:tr w:rsidR="004A7411" w:rsidRPr="004A7411" w:rsidTr="004A741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1 </w:t>
            </w:r>
          </w:p>
        </w:tc>
        <w:tc>
          <w:tcPr>
            <w:tcW w:w="307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Благовещенский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342</w:t>
            </w:r>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342</w:t>
            </w:r>
            <w:r w:rsidRPr="004A7411">
              <w:rPr>
                <w:rFonts w:ascii="Times New Roman" w:eastAsia="Times New Roman" w:hAnsi="Times New Roman" w:cs="Times New Roman"/>
                <w:sz w:val="28"/>
                <w:szCs w:val="28"/>
                <w:lang w:eastAsia="ru-RU"/>
              </w:rPr>
              <w:t xml:space="preserve"> </w:t>
            </w:r>
          </w:p>
        </w:tc>
        <w:tc>
          <w:tcPr>
            <w:tcW w:w="232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475</w:t>
            </w:r>
            <w:r w:rsidRPr="004A7411">
              <w:rPr>
                <w:rFonts w:ascii="Times New Roman" w:eastAsia="Times New Roman" w:hAnsi="Times New Roman" w:cs="Times New Roman"/>
                <w:sz w:val="28"/>
                <w:szCs w:val="28"/>
                <w:lang w:eastAsia="ru-RU"/>
              </w:rPr>
              <w:t xml:space="preserve"> </w:t>
            </w:r>
          </w:p>
        </w:tc>
      </w:tr>
      <w:tr w:rsidR="004A7411" w:rsidRPr="004A7411" w:rsidTr="004A741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2 </w:t>
            </w:r>
          </w:p>
        </w:tc>
        <w:tc>
          <w:tcPr>
            <w:tcW w:w="307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Шелаболиха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459</w:t>
            </w:r>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459</w:t>
            </w:r>
            <w:r w:rsidRPr="004A7411">
              <w:rPr>
                <w:rFonts w:ascii="Times New Roman" w:eastAsia="Times New Roman" w:hAnsi="Times New Roman" w:cs="Times New Roman"/>
                <w:sz w:val="28"/>
                <w:szCs w:val="28"/>
                <w:lang w:eastAsia="ru-RU"/>
              </w:rPr>
              <w:t xml:space="preserve"> </w:t>
            </w:r>
          </w:p>
        </w:tc>
        <w:tc>
          <w:tcPr>
            <w:tcW w:w="232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459</w:t>
            </w:r>
            <w:r w:rsidRPr="004A7411">
              <w:rPr>
                <w:rFonts w:ascii="Times New Roman" w:eastAsia="Times New Roman" w:hAnsi="Times New Roman" w:cs="Times New Roman"/>
                <w:sz w:val="28"/>
                <w:szCs w:val="28"/>
                <w:lang w:eastAsia="ru-RU"/>
              </w:rPr>
              <w:t xml:space="preserve"> </w:t>
            </w:r>
          </w:p>
        </w:tc>
      </w:tr>
      <w:tr w:rsidR="004A7411" w:rsidRPr="004A7411" w:rsidTr="004A741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3 </w:t>
            </w:r>
          </w:p>
        </w:tc>
        <w:tc>
          <w:tcPr>
            <w:tcW w:w="307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4A7411">
              <w:rPr>
                <w:rFonts w:ascii="Times New Roman" w:eastAsia="Times New Roman" w:hAnsi="Times New Roman" w:cs="Times New Roman"/>
                <w:sz w:val="28"/>
                <w:szCs w:val="28"/>
                <w:lang w:eastAsia="ru-RU"/>
              </w:rPr>
              <w:t>Завьяловский</w:t>
            </w:r>
            <w:proofErr w:type="spellEnd"/>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415</w:t>
            </w:r>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441</w:t>
            </w:r>
            <w:r w:rsidRPr="004A7411">
              <w:rPr>
                <w:rFonts w:ascii="Times New Roman" w:eastAsia="Times New Roman" w:hAnsi="Times New Roman" w:cs="Times New Roman"/>
                <w:sz w:val="28"/>
                <w:szCs w:val="28"/>
                <w:lang w:eastAsia="ru-RU"/>
              </w:rPr>
              <w:t xml:space="preserve"> </w:t>
            </w:r>
          </w:p>
        </w:tc>
        <w:tc>
          <w:tcPr>
            <w:tcW w:w="232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457</w:t>
            </w:r>
            <w:r w:rsidRPr="004A7411">
              <w:rPr>
                <w:rFonts w:ascii="Times New Roman" w:eastAsia="Times New Roman" w:hAnsi="Times New Roman" w:cs="Times New Roman"/>
                <w:sz w:val="28"/>
                <w:szCs w:val="28"/>
                <w:lang w:eastAsia="ru-RU"/>
              </w:rPr>
              <w:t xml:space="preserve"> </w:t>
            </w:r>
          </w:p>
        </w:tc>
      </w:tr>
      <w:tr w:rsidR="004A7411" w:rsidRPr="004A7411" w:rsidTr="004A741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lastRenderedPageBreak/>
              <w:t xml:space="preserve">4 </w:t>
            </w:r>
          </w:p>
        </w:tc>
        <w:tc>
          <w:tcPr>
            <w:tcW w:w="307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Егорьевский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446</w:t>
            </w:r>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561</w:t>
            </w:r>
            <w:r w:rsidRPr="004A7411">
              <w:rPr>
                <w:rFonts w:ascii="Times New Roman" w:eastAsia="Times New Roman" w:hAnsi="Times New Roman" w:cs="Times New Roman"/>
                <w:sz w:val="28"/>
                <w:szCs w:val="28"/>
                <w:lang w:eastAsia="ru-RU"/>
              </w:rPr>
              <w:t xml:space="preserve"> </w:t>
            </w:r>
          </w:p>
        </w:tc>
        <w:tc>
          <w:tcPr>
            <w:tcW w:w="232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455</w:t>
            </w:r>
            <w:r w:rsidRPr="004A7411">
              <w:rPr>
                <w:rFonts w:ascii="Times New Roman" w:eastAsia="Times New Roman" w:hAnsi="Times New Roman" w:cs="Times New Roman"/>
                <w:sz w:val="28"/>
                <w:szCs w:val="28"/>
                <w:lang w:eastAsia="ru-RU"/>
              </w:rPr>
              <w:t xml:space="preserve"> </w:t>
            </w:r>
          </w:p>
        </w:tc>
      </w:tr>
      <w:tr w:rsidR="004A7411" w:rsidRPr="004A7411" w:rsidTr="004A741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5 </w:t>
            </w:r>
          </w:p>
        </w:tc>
        <w:tc>
          <w:tcPr>
            <w:tcW w:w="307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Павловский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376</w:t>
            </w:r>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418</w:t>
            </w:r>
            <w:r w:rsidRPr="004A7411">
              <w:rPr>
                <w:rFonts w:ascii="Times New Roman" w:eastAsia="Times New Roman" w:hAnsi="Times New Roman" w:cs="Times New Roman"/>
                <w:sz w:val="28"/>
                <w:szCs w:val="28"/>
                <w:lang w:eastAsia="ru-RU"/>
              </w:rPr>
              <w:t xml:space="preserve"> </w:t>
            </w:r>
          </w:p>
        </w:tc>
        <w:tc>
          <w:tcPr>
            <w:tcW w:w="232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418</w:t>
            </w:r>
            <w:r w:rsidRPr="004A7411">
              <w:rPr>
                <w:rFonts w:ascii="Times New Roman" w:eastAsia="Times New Roman" w:hAnsi="Times New Roman" w:cs="Times New Roman"/>
                <w:sz w:val="28"/>
                <w:szCs w:val="28"/>
                <w:lang w:eastAsia="ru-RU"/>
              </w:rPr>
              <w:t xml:space="preserve"> </w:t>
            </w:r>
          </w:p>
        </w:tc>
      </w:tr>
      <w:tr w:rsidR="004A7411" w:rsidRPr="004A7411" w:rsidTr="004A741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6 </w:t>
            </w:r>
          </w:p>
        </w:tc>
        <w:tc>
          <w:tcPr>
            <w:tcW w:w="307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4A7411">
              <w:rPr>
                <w:rFonts w:ascii="Times New Roman" w:eastAsia="Times New Roman" w:hAnsi="Times New Roman" w:cs="Times New Roman"/>
                <w:sz w:val="28"/>
                <w:szCs w:val="28"/>
                <w:lang w:eastAsia="ru-RU"/>
              </w:rPr>
              <w:t>Волчихинский</w:t>
            </w:r>
            <w:proofErr w:type="spellEnd"/>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347</w:t>
            </w:r>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347</w:t>
            </w:r>
            <w:r w:rsidRPr="004A7411">
              <w:rPr>
                <w:rFonts w:ascii="Times New Roman" w:eastAsia="Times New Roman" w:hAnsi="Times New Roman" w:cs="Times New Roman"/>
                <w:sz w:val="28"/>
                <w:szCs w:val="28"/>
                <w:lang w:eastAsia="ru-RU"/>
              </w:rPr>
              <w:t xml:space="preserve"> </w:t>
            </w:r>
          </w:p>
        </w:tc>
        <w:tc>
          <w:tcPr>
            <w:tcW w:w="232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412</w:t>
            </w:r>
            <w:r w:rsidRPr="004A7411">
              <w:rPr>
                <w:rFonts w:ascii="Times New Roman" w:eastAsia="Times New Roman" w:hAnsi="Times New Roman" w:cs="Times New Roman"/>
                <w:sz w:val="28"/>
                <w:szCs w:val="28"/>
                <w:lang w:eastAsia="ru-RU"/>
              </w:rPr>
              <w:t xml:space="preserve"> </w:t>
            </w:r>
          </w:p>
        </w:tc>
      </w:tr>
      <w:tr w:rsidR="004A7411" w:rsidRPr="004A7411" w:rsidTr="004A741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7 </w:t>
            </w:r>
          </w:p>
        </w:tc>
        <w:tc>
          <w:tcPr>
            <w:tcW w:w="307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4A7411">
              <w:rPr>
                <w:rFonts w:ascii="Times New Roman" w:eastAsia="Times New Roman" w:hAnsi="Times New Roman" w:cs="Times New Roman"/>
                <w:sz w:val="28"/>
                <w:szCs w:val="28"/>
                <w:lang w:eastAsia="ru-RU"/>
              </w:rPr>
              <w:t>Ребрихинский</w:t>
            </w:r>
            <w:proofErr w:type="spellEnd"/>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343</w:t>
            </w:r>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390</w:t>
            </w:r>
            <w:r w:rsidRPr="004A7411">
              <w:rPr>
                <w:rFonts w:ascii="Times New Roman" w:eastAsia="Times New Roman" w:hAnsi="Times New Roman" w:cs="Times New Roman"/>
                <w:sz w:val="28"/>
                <w:szCs w:val="28"/>
                <w:lang w:eastAsia="ru-RU"/>
              </w:rPr>
              <w:t xml:space="preserve"> </w:t>
            </w:r>
          </w:p>
        </w:tc>
        <w:tc>
          <w:tcPr>
            <w:tcW w:w="232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403</w:t>
            </w:r>
            <w:r w:rsidRPr="004A7411">
              <w:rPr>
                <w:rFonts w:ascii="Times New Roman" w:eastAsia="Times New Roman" w:hAnsi="Times New Roman" w:cs="Times New Roman"/>
                <w:sz w:val="28"/>
                <w:szCs w:val="28"/>
                <w:lang w:eastAsia="ru-RU"/>
              </w:rPr>
              <w:t xml:space="preserve"> </w:t>
            </w:r>
          </w:p>
        </w:tc>
      </w:tr>
      <w:tr w:rsidR="004A7411" w:rsidRPr="004A7411" w:rsidTr="004A741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8 </w:t>
            </w:r>
          </w:p>
        </w:tc>
        <w:tc>
          <w:tcPr>
            <w:tcW w:w="307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Зональный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400</w:t>
            </w:r>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400</w:t>
            </w:r>
            <w:r w:rsidRPr="004A7411">
              <w:rPr>
                <w:rFonts w:ascii="Times New Roman" w:eastAsia="Times New Roman" w:hAnsi="Times New Roman" w:cs="Times New Roman"/>
                <w:sz w:val="28"/>
                <w:szCs w:val="28"/>
                <w:lang w:eastAsia="ru-RU"/>
              </w:rPr>
              <w:t xml:space="preserve"> </w:t>
            </w:r>
          </w:p>
        </w:tc>
        <w:tc>
          <w:tcPr>
            <w:tcW w:w="232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400</w:t>
            </w:r>
            <w:r w:rsidRPr="004A7411">
              <w:rPr>
                <w:rFonts w:ascii="Times New Roman" w:eastAsia="Times New Roman" w:hAnsi="Times New Roman" w:cs="Times New Roman"/>
                <w:sz w:val="28"/>
                <w:szCs w:val="28"/>
                <w:lang w:eastAsia="ru-RU"/>
              </w:rPr>
              <w:t xml:space="preserve"> </w:t>
            </w:r>
          </w:p>
        </w:tc>
      </w:tr>
      <w:tr w:rsidR="004A7411" w:rsidRPr="004A7411" w:rsidTr="004A741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9 </w:t>
            </w:r>
          </w:p>
        </w:tc>
        <w:tc>
          <w:tcPr>
            <w:tcW w:w="307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Мамонтовский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350</w:t>
            </w:r>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350</w:t>
            </w:r>
            <w:r w:rsidRPr="004A7411">
              <w:rPr>
                <w:rFonts w:ascii="Times New Roman" w:eastAsia="Times New Roman" w:hAnsi="Times New Roman" w:cs="Times New Roman"/>
                <w:sz w:val="28"/>
                <w:szCs w:val="28"/>
                <w:lang w:eastAsia="ru-RU"/>
              </w:rPr>
              <w:t xml:space="preserve"> </w:t>
            </w:r>
          </w:p>
        </w:tc>
        <w:tc>
          <w:tcPr>
            <w:tcW w:w="232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400</w:t>
            </w:r>
            <w:r w:rsidRPr="004A7411">
              <w:rPr>
                <w:rFonts w:ascii="Times New Roman" w:eastAsia="Times New Roman" w:hAnsi="Times New Roman" w:cs="Times New Roman"/>
                <w:sz w:val="28"/>
                <w:szCs w:val="28"/>
                <w:lang w:eastAsia="ru-RU"/>
              </w:rPr>
              <w:t xml:space="preserve"> </w:t>
            </w:r>
          </w:p>
        </w:tc>
      </w:tr>
      <w:tr w:rsidR="004A7411" w:rsidRPr="004A7411" w:rsidTr="004A741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10 </w:t>
            </w:r>
          </w:p>
        </w:tc>
        <w:tc>
          <w:tcPr>
            <w:tcW w:w="307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Целинный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222</w:t>
            </w:r>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260</w:t>
            </w:r>
            <w:r w:rsidRPr="004A7411">
              <w:rPr>
                <w:rFonts w:ascii="Times New Roman" w:eastAsia="Times New Roman" w:hAnsi="Times New Roman" w:cs="Times New Roman"/>
                <w:sz w:val="28"/>
                <w:szCs w:val="28"/>
                <w:lang w:eastAsia="ru-RU"/>
              </w:rPr>
              <w:t xml:space="preserve"> </w:t>
            </w:r>
          </w:p>
        </w:tc>
        <w:tc>
          <w:tcPr>
            <w:tcW w:w="232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394</w:t>
            </w:r>
            <w:r w:rsidRPr="004A7411">
              <w:rPr>
                <w:rFonts w:ascii="Times New Roman" w:eastAsia="Times New Roman" w:hAnsi="Times New Roman" w:cs="Times New Roman"/>
                <w:sz w:val="28"/>
                <w:szCs w:val="28"/>
                <w:lang w:eastAsia="ru-RU"/>
              </w:rPr>
              <w:t xml:space="preserve"> </w:t>
            </w:r>
          </w:p>
        </w:tc>
      </w:tr>
    </w:tbl>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Самые низкие ставки арендной платы за пашню:</w:t>
      </w:r>
      <w:r w:rsidRPr="004A7411">
        <w:rPr>
          <w:rFonts w:ascii="Times New Roman" w:eastAsia="Times New Roman" w:hAnsi="Times New Roman" w:cs="Times New Roman"/>
          <w:sz w:val="28"/>
          <w:szCs w:val="28"/>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
        <w:gridCol w:w="2881"/>
        <w:gridCol w:w="1753"/>
        <w:gridCol w:w="1753"/>
        <w:gridCol w:w="1932"/>
      </w:tblGrid>
      <w:tr w:rsidR="004A7411" w:rsidRPr="004A7411" w:rsidTr="004A741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10 </w:t>
            </w:r>
          </w:p>
        </w:tc>
        <w:tc>
          <w:tcPr>
            <w:tcW w:w="307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4A7411">
              <w:rPr>
                <w:rFonts w:ascii="Times New Roman" w:eastAsia="Times New Roman" w:hAnsi="Times New Roman" w:cs="Times New Roman"/>
                <w:sz w:val="28"/>
                <w:szCs w:val="28"/>
                <w:lang w:eastAsia="ru-RU"/>
              </w:rPr>
              <w:t>Курьинский</w:t>
            </w:r>
            <w:proofErr w:type="spellEnd"/>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127</w:t>
            </w:r>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139</w:t>
            </w:r>
            <w:r w:rsidRPr="004A7411">
              <w:rPr>
                <w:rFonts w:ascii="Times New Roman" w:eastAsia="Times New Roman" w:hAnsi="Times New Roman" w:cs="Times New Roman"/>
                <w:sz w:val="28"/>
                <w:szCs w:val="28"/>
                <w:lang w:eastAsia="ru-RU"/>
              </w:rPr>
              <w:t xml:space="preserve"> </w:t>
            </w:r>
          </w:p>
        </w:tc>
        <w:tc>
          <w:tcPr>
            <w:tcW w:w="232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139</w:t>
            </w:r>
            <w:r w:rsidRPr="004A7411">
              <w:rPr>
                <w:rFonts w:ascii="Times New Roman" w:eastAsia="Times New Roman" w:hAnsi="Times New Roman" w:cs="Times New Roman"/>
                <w:sz w:val="28"/>
                <w:szCs w:val="28"/>
                <w:lang w:eastAsia="ru-RU"/>
              </w:rPr>
              <w:t xml:space="preserve"> </w:t>
            </w:r>
          </w:p>
        </w:tc>
      </w:tr>
      <w:tr w:rsidR="004A7411" w:rsidRPr="004A7411" w:rsidTr="004A741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9 </w:t>
            </w:r>
          </w:p>
        </w:tc>
        <w:tc>
          <w:tcPr>
            <w:tcW w:w="307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4A7411">
              <w:rPr>
                <w:rFonts w:ascii="Times New Roman" w:eastAsia="Times New Roman" w:hAnsi="Times New Roman" w:cs="Times New Roman"/>
                <w:sz w:val="28"/>
                <w:szCs w:val="28"/>
                <w:lang w:eastAsia="ru-RU"/>
              </w:rPr>
              <w:t>Табунский</w:t>
            </w:r>
            <w:proofErr w:type="spellEnd"/>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133</w:t>
            </w:r>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133</w:t>
            </w:r>
            <w:r w:rsidRPr="004A7411">
              <w:rPr>
                <w:rFonts w:ascii="Times New Roman" w:eastAsia="Times New Roman" w:hAnsi="Times New Roman" w:cs="Times New Roman"/>
                <w:sz w:val="28"/>
                <w:szCs w:val="28"/>
                <w:lang w:eastAsia="ru-RU"/>
              </w:rPr>
              <w:t xml:space="preserve"> </w:t>
            </w:r>
          </w:p>
        </w:tc>
        <w:tc>
          <w:tcPr>
            <w:tcW w:w="232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138</w:t>
            </w:r>
            <w:r w:rsidRPr="004A7411">
              <w:rPr>
                <w:rFonts w:ascii="Times New Roman" w:eastAsia="Times New Roman" w:hAnsi="Times New Roman" w:cs="Times New Roman"/>
                <w:sz w:val="28"/>
                <w:szCs w:val="28"/>
                <w:lang w:eastAsia="ru-RU"/>
              </w:rPr>
              <w:t xml:space="preserve"> </w:t>
            </w:r>
          </w:p>
        </w:tc>
      </w:tr>
      <w:tr w:rsidR="004A7411" w:rsidRPr="004A7411" w:rsidTr="004A741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8 </w:t>
            </w:r>
          </w:p>
        </w:tc>
        <w:tc>
          <w:tcPr>
            <w:tcW w:w="307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4A7411">
              <w:rPr>
                <w:rFonts w:ascii="Times New Roman" w:eastAsia="Times New Roman" w:hAnsi="Times New Roman" w:cs="Times New Roman"/>
                <w:sz w:val="28"/>
                <w:szCs w:val="28"/>
                <w:lang w:eastAsia="ru-RU"/>
              </w:rPr>
              <w:t>Кулундинский</w:t>
            </w:r>
            <w:proofErr w:type="spellEnd"/>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133</w:t>
            </w:r>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133</w:t>
            </w:r>
            <w:r w:rsidRPr="004A7411">
              <w:rPr>
                <w:rFonts w:ascii="Times New Roman" w:eastAsia="Times New Roman" w:hAnsi="Times New Roman" w:cs="Times New Roman"/>
                <w:sz w:val="28"/>
                <w:szCs w:val="28"/>
                <w:lang w:eastAsia="ru-RU"/>
              </w:rPr>
              <w:t xml:space="preserve"> </w:t>
            </w:r>
          </w:p>
        </w:tc>
        <w:tc>
          <w:tcPr>
            <w:tcW w:w="232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130</w:t>
            </w:r>
            <w:r w:rsidRPr="004A7411">
              <w:rPr>
                <w:rFonts w:ascii="Times New Roman" w:eastAsia="Times New Roman" w:hAnsi="Times New Roman" w:cs="Times New Roman"/>
                <w:sz w:val="28"/>
                <w:szCs w:val="28"/>
                <w:lang w:eastAsia="ru-RU"/>
              </w:rPr>
              <w:t xml:space="preserve"> </w:t>
            </w:r>
          </w:p>
        </w:tc>
      </w:tr>
      <w:tr w:rsidR="004A7411" w:rsidRPr="004A7411" w:rsidTr="004A741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7 </w:t>
            </w:r>
          </w:p>
        </w:tc>
        <w:tc>
          <w:tcPr>
            <w:tcW w:w="307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4A7411">
              <w:rPr>
                <w:rFonts w:ascii="Times New Roman" w:eastAsia="Times New Roman" w:hAnsi="Times New Roman" w:cs="Times New Roman"/>
                <w:sz w:val="28"/>
                <w:szCs w:val="28"/>
                <w:lang w:eastAsia="ru-RU"/>
              </w:rPr>
              <w:t>Локтевский</w:t>
            </w:r>
            <w:proofErr w:type="spellEnd"/>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154</w:t>
            </w:r>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154</w:t>
            </w:r>
            <w:r w:rsidRPr="004A7411">
              <w:rPr>
                <w:rFonts w:ascii="Times New Roman" w:eastAsia="Times New Roman" w:hAnsi="Times New Roman" w:cs="Times New Roman"/>
                <w:sz w:val="28"/>
                <w:szCs w:val="28"/>
                <w:lang w:eastAsia="ru-RU"/>
              </w:rPr>
              <w:t xml:space="preserve"> </w:t>
            </w:r>
          </w:p>
        </w:tc>
        <w:tc>
          <w:tcPr>
            <w:tcW w:w="232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116</w:t>
            </w:r>
            <w:r w:rsidRPr="004A7411">
              <w:rPr>
                <w:rFonts w:ascii="Times New Roman" w:eastAsia="Times New Roman" w:hAnsi="Times New Roman" w:cs="Times New Roman"/>
                <w:sz w:val="28"/>
                <w:szCs w:val="28"/>
                <w:lang w:eastAsia="ru-RU"/>
              </w:rPr>
              <w:t xml:space="preserve"> </w:t>
            </w:r>
          </w:p>
        </w:tc>
      </w:tr>
      <w:tr w:rsidR="004A7411" w:rsidRPr="004A7411" w:rsidTr="004A741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6 </w:t>
            </w:r>
          </w:p>
        </w:tc>
        <w:tc>
          <w:tcPr>
            <w:tcW w:w="307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Алтайский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78</w:t>
            </w:r>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78</w:t>
            </w:r>
            <w:r w:rsidRPr="004A7411">
              <w:rPr>
                <w:rFonts w:ascii="Times New Roman" w:eastAsia="Times New Roman" w:hAnsi="Times New Roman" w:cs="Times New Roman"/>
                <w:sz w:val="28"/>
                <w:szCs w:val="28"/>
                <w:lang w:eastAsia="ru-RU"/>
              </w:rPr>
              <w:t xml:space="preserve"> </w:t>
            </w:r>
          </w:p>
        </w:tc>
        <w:tc>
          <w:tcPr>
            <w:tcW w:w="232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109</w:t>
            </w:r>
            <w:r w:rsidRPr="004A7411">
              <w:rPr>
                <w:rFonts w:ascii="Times New Roman" w:eastAsia="Times New Roman" w:hAnsi="Times New Roman" w:cs="Times New Roman"/>
                <w:sz w:val="28"/>
                <w:szCs w:val="28"/>
                <w:lang w:eastAsia="ru-RU"/>
              </w:rPr>
              <w:t xml:space="preserve"> </w:t>
            </w:r>
          </w:p>
        </w:tc>
      </w:tr>
      <w:tr w:rsidR="004A7411" w:rsidRPr="004A7411" w:rsidTr="004A741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5 </w:t>
            </w:r>
          </w:p>
        </w:tc>
        <w:tc>
          <w:tcPr>
            <w:tcW w:w="307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4A7411">
              <w:rPr>
                <w:rFonts w:ascii="Times New Roman" w:eastAsia="Times New Roman" w:hAnsi="Times New Roman" w:cs="Times New Roman"/>
                <w:sz w:val="28"/>
                <w:szCs w:val="28"/>
                <w:lang w:eastAsia="ru-RU"/>
              </w:rPr>
              <w:t>Чарышский</w:t>
            </w:r>
            <w:proofErr w:type="spellEnd"/>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100</w:t>
            </w:r>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106</w:t>
            </w:r>
            <w:r w:rsidRPr="004A7411">
              <w:rPr>
                <w:rFonts w:ascii="Times New Roman" w:eastAsia="Times New Roman" w:hAnsi="Times New Roman" w:cs="Times New Roman"/>
                <w:sz w:val="28"/>
                <w:szCs w:val="28"/>
                <w:lang w:eastAsia="ru-RU"/>
              </w:rPr>
              <w:t xml:space="preserve"> </w:t>
            </w:r>
          </w:p>
        </w:tc>
        <w:tc>
          <w:tcPr>
            <w:tcW w:w="232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100</w:t>
            </w:r>
            <w:r w:rsidRPr="004A7411">
              <w:rPr>
                <w:rFonts w:ascii="Times New Roman" w:eastAsia="Times New Roman" w:hAnsi="Times New Roman" w:cs="Times New Roman"/>
                <w:sz w:val="28"/>
                <w:szCs w:val="28"/>
                <w:lang w:eastAsia="ru-RU"/>
              </w:rPr>
              <w:t xml:space="preserve"> </w:t>
            </w:r>
          </w:p>
        </w:tc>
      </w:tr>
      <w:tr w:rsidR="004A7411" w:rsidRPr="004A7411" w:rsidTr="004A741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4 </w:t>
            </w:r>
          </w:p>
        </w:tc>
        <w:tc>
          <w:tcPr>
            <w:tcW w:w="307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4A7411">
              <w:rPr>
                <w:rFonts w:ascii="Times New Roman" w:eastAsia="Times New Roman" w:hAnsi="Times New Roman" w:cs="Times New Roman"/>
                <w:sz w:val="28"/>
                <w:szCs w:val="28"/>
                <w:lang w:eastAsia="ru-RU"/>
              </w:rPr>
              <w:t>Тогульский</w:t>
            </w:r>
            <w:proofErr w:type="spellEnd"/>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89</w:t>
            </w:r>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106</w:t>
            </w:r>
            <w:r w:rsidRPr="004A7411">
              <w:rPr>
                <w:rFonts w:ascii="Times New Roman" w:eastAsia="Times New Roman" w:hAnsi="Times New Roman" w:cs="Times New Roman"/>
                <w:sz w:val="28"/>
                <w:szCs w:val="28"/>
                <w:lang w:eastAsia="ru-RU"/>
              </w:rPr>
              <w:t xml:space="preserve"> </w:t>
            </w:r>
          </w:p>
        </w:tc>
        <w:tc>
          <w:tcPr>
            <w:tcW w:w="232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100</w:t>
            </w:r>
            <w:r w:rsidRPr="004A7411">
              <w:rPr>
                <w:rFonts w:ascii="Times New Roman" w:eastAsia="Times New Roman" w:hAnsi="Times New Roman" w:cs="Times New Roman"/>
                <w:sz w:val="28"/>
                <w:szCs w:val="28"/>
                <w:lang w:eastAsia="ru-RU"/>
              </w:rPr>
              <w:t xml:space="preserve"> </w:t>
            </w:r>
          </w:p>
        </w:tc>
      </w:tr>
      <w:tr w:rsidR="004A7411" w:rsidRPr="004A7411" w:rsidTr="004A741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3 </w:t>
            </w:r>
          </w:p>
        </w:tc>
        <w:tc>
          <w:tcPr>
            <w:tcW w:w="307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Славгород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83</w:t>
            </w:r>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76</w:t>
            </w:r>
            <w:r w:rsidRPr="004A7411">
              <w:rPr>
                <w:rFonts w:ascii="Times New Roman" w:eastAsia="Times New Roman" w:hAnsi="Times New Roman" w:cs="Times New Roman"/>
                <w:sz w:val="28"/>
                <w:szCs w:val="28"/>
                <w:lang w:eastAsia="ru-RU"/>
              </w:rPr>
              <w:t xml:space="preserve"> </w:t>
            </w:r>
          </w:p>
        </w:tc>
        <w:tc>
          <w:tcPr>
            <w:tcW w:w="232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76</w:t>
            </w:r>
            <w:r w:rsidRPr="004A7411">
              <w:rPr>
                <w:rFonts w:ascii="Times New Roman" w:eastAsia="Times New Roman" w:hAnsi="Times New Roman" w:cs="Times New Roman"/>
                <w:sz w:val="28"/>
                <w:szCs w:val="28"/>
                <w:lang w:eastAsia="ru-RU"/>
              </w:rPr>
              <w:t xml:space="preserve"> </w:t>
            </w:r>
          </w:p>
        </w:tc>
      </w:tr>
      <w:tr w:rsidR="004A7411" w:rsidRPr="004A7411" w:rsidTr="004A741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2 </w:t>
            </w:r>
          </w:p>
        </w:tc>
        <w:tc>
          <w:tcPr>
            <w:tcW w:w="307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4A7411">
              <w:rPr>
                <w:rFonts w:ascii="Times New Roman" w:eastAsia="Times New Roman" w:hAnsi="Times New Roman" w:cs="Times New Roman"/>
                <w:sz w:val="28"/>
                <w:szCs w:val="28"/>
                <w:lang w:eastAsia="ru-RU"/>
              </w:rPr>
              <w:t>Угловский</w:t>
            </w:r>
            <w:proofErr w:type="spellEnd"/>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60</w:t>
            </w:r>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60</w:t>
            </w:r>
            <w:r w:rsidRPr="004A7411">
              <w:rPr>
                <w:rFonts w:ascii="Times New Roman" w:eastAsia="Times New Roman" w:hAnsi="Times New Roman" w:cs="Times New Roman"/>
                <w:sz w:val="28"/>
                <w:szCs w:val="28"/>
                <w:lang w:eastAsia="ru-RU"/>
              </w:rPr>
              <w:t xml:space="preserve"> </w:t>
            </w:r>
          </w:p>
        </w:tc>
        <w:tc>
          <w:tcPr>
            <w:tcW w:w="232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60</w:t>
            </w:r>
            <w:r w:rsidRPr="004A7411">
              <w:rPr>
                <w:rFonts w:ascii="Times New Roman" w:eastAsia="Times New Roman" w:hAnsi="Times New Roman" w:cs="Times New Roman"/>
                <w:sz w:val="28"/>
                <w:szCs w:val="28"/>
                <w:lang w:eastAsia="ru-RU"/>
              </w:rPr>
              <w:t xml:space="preserve"> </w:t>
            </w:r>
          </w:p>
        </w:tc>
      </w:tr>
      <w:tr w:rsidR="004A7411" w:rsidRPr="004A7411" w:rsidTr="004A741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sz w:val="28"/>
                <w:szCs w:val="28"/>
                <w:lang w:eastAsia="ru-RU"/>
              </w:rPr>
              <w:t xml:space="preserve">1 </w:t>
            </w:r>
          </w:p>
        </w:tc>
        <w:tc>
          <w:tcPr>
            <w:tcW w:w="307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4A7411">
              <w:rPr>
                <w:rFonts w:ascii="Times New Roman" w:eastAsia="Times New Roman" w:hAnsi="Times New Roman" w:cs="Times New Roman"/>
                <w:sz w:val="28"/>
                <w:szCs w:val="28"/>
                <w:lang w:eastAsia="ru-RU"/>
              </w:rPr>
              <w:t>Бурлинский</w:t>
            </w:r>
            <w:proofErr w:type="spellEnd"/>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32</w:t>
            </w:r>
            <w:r w:rsidRPr="004A7411">
              <w:rPr>
                <w:rFonts w:ascii="Times New Roman" w:eastAsia="Times New Roman" w:hAnsi="Times New Roman" w:cs="Times New Roman"/>
                <w:sz w:val="28"/>
                <w:szCs w:val="28"/>
                <w:lang w:eastAsia="ru-RU"/>
              </w:rPr>
              <w:t xml:space="preserve"> </w:t>
            </w:r>
          </w:p>
        </w:tc>
        <w:tc>
          <w:tcPr>
            <w:tcW w:w="205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33</w:t>
            </w:r>
            <w:r w:rsidRPr="004A7411">
              <w:rPr>
                <w:rFonts w:ascii="Times New Roman" w:eastAsia="Times New Roman" w:hAnsi="Times New Roman" w:cs="Times New Roman"/>
                <w:sz w:val="28"/>
                <w:szCs w:val="28"/>
                <w:lang w:eastAsia="ru-RU"/>
              </w:rPr>
              <w:t xml:space="preserve"> </w:t>
            </w:r>
          </w:p>
        </w:tc>
        <w:tc>
          <w:tcPr>
            <w:tcW w:w="2325" w:type="dxa"/>
            <w:tcBorders>
              <w:top w:val="outset" w:sz="6" w:space="0" w:color="auto"/>
              <w:left w:val="outset" w:sz="6" w:space="0" w:color="auto"/>
              <w:bottom w:val="outset" w:sz="6" w:space="0" w:color="auto"/>
              <w:right w:val="outset" w:sz="6" w:space="0" w:color="auto"/>
            </w:tcBorders>
            <w:hideMark/>
          </w:tcPr>
          <w:p w:rsidR="004A7411" w:rsidRPr="004A7411" w:rsidRDefault="004A7411" w:rsidP="004A741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A7411">
              <w:rPr>
                <w:rFonts w:ascii="Times New Roman" w:eastAsia="Times New Roman" w:hAnsi="Times New Roman" w:cs="Times New Roman"/>
                <w:b/>
                <w:bCs/>
                <w:sz w:val="28"/>
                <w:szCs w:val="28"/>
                <w:lang w:eastAsia="ru-RU"/>
              </w:rPr>
              <w:t>33</w:t>
            </w:r>
            <w:r w:rsidRPr="004A7411">
              <w:rPr>
                <w:rFonts w:ascii="Times New Roman" w:eastAsia="Times New Roman" w:hAnsi="Times New Roman" w:cs="Times New Roman"/>
                <w:sz w:val="28"/>
                <w:szCs w:val="28"/>
                <w:lang w:eastAsia="ru-RU"/>
              </w:rPr>
              <w:t xml:space="preserve"> </w:t>
            </w:r>
          </w:p>
        </w:tc>
      </w:tr>
    </w:tbl>
    <w:p w:rsidR="004A7411" w:rsidRPr="004A7411" w:rsidRDefault="004A7411" w:rsidP="004A7411">
      <w:pPr>
        <w:ind w:firstLine="709"/>
        <w:jc w:val="both"/>
        <w:rPr>
          <w:sz w:val="28"/>
          <w:szCs w:val="28"/>
        </w:rPr>
      </w:pPr>
    </w:p>
    <w:p w:rsidR="004A7411" w:rsidRPr="004A7411" w:rsidRDefault="004A7411" w:rsidP="004A7411">
      <w:pPr>
        <w:pStyle w:val="a3"/>
        <w:ind w:firstLine="709"/>
        <w:jc w:val="center"/>
        <w:rPr>
          <w:sz w:val="28"/>
          <w:szCs w:val="28"/>
        </w:rPr>
      </w:pPr>
      <w:r w:rsidRPr="004A7411">
        <w:rPr>
          <w:rStyle w:val="a4"/>
          <w:sz w:val="28"/>
          <w:szCs w:val="28"/>
        </w:rPr>
        <w:t xml:space="preserve">Выступление главы Благовещенского района Антонины </w:t>
      </w:r>
      <w:proofErr w:type="spellStart"/>
      <w:r w:rsidRPr="004A7411">
        <w:rPr>
          <w:rStyle w:val="a4"/>
          <w:sz w:val="28"/>
          <w:szCs w:val="28"/>
        </w:rPr>
        <w:t>Жумигиной</w:t>
      </w:r>
      <w:proofErr w:type="spellEnd"/>
      <w:r w:rsidRPr="004A7411">
        <w:rPr>
          <w:rStyle w:val="a4"/>
          <w:sz w:val="28"/>
          <w:szCs w:val="28"/>
        </w:rPr>
        <w:t> на</w:t>
      </w:r>
      <w:r w:rsidRPr="004A7411">
        <w:rPr>
          <w:sz w:val="28"/>
          <w:szCs w:val="28"/>
        </w:rPr>
        <w:t> </w:t>
      </w:r>
      <w:r w:rsidRPr="004A7411">
        <w:rPr>
          <w:rStyle w:val="a4"/>
          <w:sz w:val="28"/>
          <w:szCs w:val="28"/>
        </w:rPr>
        <w:t xml:space="preserve">Совете по взаимодействию АКЗС с представительными органами муниципальных образований по вопросу о практике установления размера годовой арендной платы за использование земель </w:t>
      </w:r>
      <w:proofErr w:type="spellStart"/>
      <w:r w:rsidRPr="004A7411">
        <w:rPr>
          <w:rStyle w:val="a4"/>
          <w:sz w:val="28"/>
          <w:szCs w:val="28"/>
        </w:rPr>
        <w:t>сельхозназначения</w:t>
      </w:r>
      <w:proofErr w:type="spellEnd"/>
      <w:r w:rsidRPr="004A7411">
        <w:rPr>
          <w:rStyle w:val="a4"/>
          <w:sz w:val="28"/>
          <w:szCs w:val="28"/>
        </w:rPr>
        <w:t>, собственность на которые не разграничена:</w:t>
      </w:r>
    </w:p>
    <w:p w:rsidR="004A7411" w:rsidRPr="004A7411" w:rsidRDefault="004A7411" w:rsidP="004A7411">
      <w:pPr>
        <w:pStyle w:val="a3"/>
        <w:ind w:firstLine="709"/>
        <w:jc w:val="both"/>
        <w:rPr>
          <w:sz w:val="28"/>
          <w:szCs w:val="28"/>
        </w:rPr>
      </w:pPr>
      <w:r>
        <w:rPr>
          <w:sz w:val="28"/>
          <w:szCs w:val="28"/>
        </w:rPr>
        <w:t xml:space="preserve">- </w:t>
      </w:r>
      <w:r w:rsidRPr="004A7411">
        <w:rPr>
          <w:sz w:val="28"/>
          <w:szCs w:val="28"/>
        </w:rPr>
        <w:t xml:space="preserve">Каждый район Алтайского края специфичен в плане своего экономического развития. В последнее время Благовещенский район все меньше получает дотаций. С одной стороны это определенный показатель нашего развития, а с другой заставляет еще интенсивнее искать внутренние резервы пополнения бюджета, чтобы содержать детские сады и школы, больницы и дома культуры. </w:t>
      </w:r>
    </w:p>
    <w:p w:rsidR="004A7411" w:rsidRPr="004A7411" w:rsidRDefault="004A7411" w:rsidP="004A7411">
      <w:pPr>
        <w:pStyle w:val="a3"/>
        <w:ind w:firstLine="709"/>
        <w:jc w:val="both"/>
        <w:rPr>
          <w:sz w:val="28"/>
          <w:szCs w:val="28"/>
        </w:rPr>
      </w:pPr>
      <w:r w:rsidRPr="004A7411">
        <w:rPr>
          <w:sz w:val="28"/>
          <w:szCs w:val="28"/>
        </w:rPr>
        <w:t>Земля - ценность, которая всегда будет востребована. Благовещенский район, несмотря на то, что на его территории расположено градообразующее промышленное предприятие «</w:t>
      </w:r>
      <w:proofErr w:type="spellStart"/>
      <w:r w:rsidRPr="004A7411">
        <w:rPr>
          <w:sz w:val="28"/>
          <w:szCs w:val="28"/>
        </w:rPr>
        <w:t>Кучуксульфат</w:t>
      </w:r>
      <w:proofErr w:type="spellEnd"/>
      <w:r w:rsidRPr="004A7411">
        <w:rPr>
          <w:sz w:val="28"/>
          <w:szCs w:val="28"/>
        </w:rPr>
        <w:t xml:space="preserve">», все же аграрный. Земельный фонд района составляет 369 тыс. 426 га. Земель сельскохозяйственного назначения - 250 тыс. 390 га, из них пашни почти 52%, пастбищ - 25%, сенокосов - 10,4%. Часть земель находится под многолетними насаждениями. </w:t>
      </w:r>
    </w:p>
    <w:p w:rsidR="004A7411" w:rsidRPr="004A7411" w:rsidRDefault="004A7411" w:rsidP="004A7411">
      <w:pPr>
        <w:pStyle w:val="a3"/>
        <w:ind w:firstLine="709"/>
        <w:jc w:val="both"/>
        <w:rPr>
          <w:sz w:val="28"/>
          <w:szCs w:val="28"/>
        </w:rPr>
      </w:pPr>
      <w:r w:rsidRPr="004A7411">
        <w:rPr>
          <w:sz w:val="28"/>
          <w:szCs w:val="28"/>
        </w:rPr>
        <w:t xml:space="preserve">Земле мы уделяем огромное внимание. Целенаправленную работу с невостребованными земельными участками, постановкой земель </w:t>
      </w:r>
      <w:r w:rsidRPr="004A7411">
        <w:rPr>
          <w:sz w:val="28"/>
          <w:szCs w:val="28"/>
        </w:rPr>
        <w:lastRenderedPageBreak/>
        <w:t xml:space="preserve">сельскохозяйственного назначения на учет начали вести с 2008-го года. Тогда общая площадь земель сельскохозяйственного назначения фонда перераспределения составляла всего 4 678 га. В бюджет от их аренды поступало 1 млн. 395 тыс. руб. Причем вся земля в районе обрабатывалась, заброшенных и пустующих не было. Однако, как оказалось, многие участки не были оформлены должным образом, соответственно за землю никто налоги не платил. </w:t>
      </w:r>
    </w:p>
    <w:p w:rsidR="004A7411" w:rsidRPr="004A7411" w:rsidRDefault="004A7411" w:rsidP="004A7411">
      <w:pPr>
        <w:pStyle w:val="a3"/>
        <w:ind w:firstLine="709"/>
        <w:jc w:val="both"/>
        <w:rPr>
          <w:sz w:val="28"/>
          <w:szCs w:val="28"/>
        </w:rPr>
      </w:pPr>
      <w:r w:rsidRPr="004A7411">
        <w:rPr>
          <w:sz w:val="28"/>
          <w:szCs w:val="28"/>
        </w:rPr>
        <w:t xml:space="preserve">Сегодня общая площадь земель фонда перераспределения составляет порядка 43 тыс. 372 га. Почти половина площади данного земельного участка - 20 тыс. 338 га - это земельные участки, находящиеся в пользовании ОАО ПКЗ «Новый путь». На протяжении длительного времени данная земля обрабатывалась, но арендная плата не взималась. </w:t>
      </w:r>
    </w:p>
    <w:p w:rsidR="004A7411" w:rsidRPr="004A7411" w:rsidRDefault="004A7411" w:rsidP="004A7411">
      <w:pPr>
        <w:pStyle w:val="a3"/>
        <w:ind w:firstLine="709"/>
        <w:jc w:val="both"/>
        <w:rPr>
          <w:sz w:val="28"/>
          <w:szCs w:val="28"/>
        </w:rPr>
      </w:pPr>
      <w:r w:rsidRPr="004A7411">
        <w:rPr>
          <w:sz w:val="28"/>
          <w:szCs w:val="28"/>
        </w:rPr>
        <w:t xml:space="preserve">В 2011 году федеральным агентством по управлению государственным имуществом было принято решение о приватизации акций данного предприятия. Вышеуказанные участки в план приватизации не вошли, да и не могли быть приватизированы, потому что это были земельные участки, государственная собственность на которые не разграничена. После ряда судебных заседаний данные земельные участки были внесены в фонд перераспределения муниципального образования Благовещенский район Алтайского края. Более того, решением Арбитражного суда Алтайского края от 25 мая 2013 года в пользу администрации Благовещенского района с данного предприятия была взыскана сумма за неосновательное обогащение в размере почти 18 млн руб. В настоящее время данные участки сданы в аренду </w:t>
      </w:r>
      <w:proofErr w:type="spellStart"/>
      <w:r w:rsidRPr="004A7411">
        <w:rPr>
          <w:sz w:val="28"/>
          <w:szCs w:val="28"/>
        </w:rPr>
        <w:t>сельхозтоваропроизводителям</w:t>
      </w:r>
      <w:proofErr w:type="spellEnd"/>
      <w:r w:rsidRPr="004A7411">
        <w:rPr>
          <w:sz w:val="28"/>
          <w:szCs w:val="28"/>
        </w:rPr>
        <w:t xml:space="preserve">, занимающимся развитием животноводства. </w:t>
      </w:r>
    </w:p>
    <w:p w:rsidR="004A7411" w:rsidRPr="004A7411" w:rsidRDefault="004A7411" w:rsidP="004A7411">
      <w:pPr>
        <w:pStyle w:val="a3"/>
        <w:ind w:firstLine="709"/>
        <w:jc w:val="both"/>
        <w:rPr>
          <w:sz w:val="28"/>
          <w:szCs w:val="28"/>
        </w:rPr>
      </w:pPr>
      <w:r w:rsidRPr="004A7411">
        <w:rPr>
          <w:sz w:val="28"/>
          <w:szCs w:val="28"/>
        </w:rPr>
        <w:t xml:space="preserve">2009-й год в районе мы объявили годом земли. Каждое совещание с главами поселений начиналось и заканчивалось вопросом о земле, убеждали их начать важную работу по оформлению земель. Представители управлений администрации района по сельскому хозяйству, управления по экономике побывали в каждом из 12 поселений, расположенных в районе, вместе с главами изучали карту территорий, затем всю землю перемежевывали и ставили на кадастровый учет. Относительно некоторых земель пришлось пройти через суды, доказывая свою правоту. </w:t>
      </w:r>
    </w:p>
    <w:p w:rsidR="004A7411" w:rsidRPr="004A7411" w:rsidRDefault="004A7411" w:rsidP="004A7411">
      <w:pPr>
        <w:pStyle w:val="a3"/>
        <w:ind w:firstLine="709"/>
        <w:jc w:val="both"/>
        <w:rPr>
          <w:sz w:val="28"/>
          <w:szCs w:val="28"/>
        </w:rPr>
      </w:pPr>
      <w:r w:rsidRPr="004A7411">
        <w:rPr>
          <w:sz w:val="28"/>
          <w:szCs w:val="28"/>
        </w:rPr>
        <w:t xml:space="preserve">С 2011-го года администрация Благовещенского района ведет активную работу по оформлению невостребованных земельных долей, расположенных в границах муниципального образования. В 2011-м году были оформлены невостребованные земельные доли в двух муниципальных образованиях </w:t>
      </w:r>
      <w:proofErr w:type="spellStart"/>
      <w:r w:rsidRPr="004A7411">
        <w:rPr>
          <w:sz w:val="28"/>
          <w:szCs w:val="28"/>
        </w:rPr>
        <w:t>Линьковский</w:t>
      </w:r>
      <w:proofErr w:type="spellEnd"/>
      <w:r w:rsidRPr="004A7411">
        <w:rPr>
          <w:sz w:val="28"/>
          <w:szCs w:val="28"/>
        </w:rPr>
        <w:t xml:space="preserve"> сельский совет и Орлеанский. Общая площадь неоформленных земельных долей составила 763,4 га, в том числе пашни 526, 8 га, сенокоса 82,6 га и пастбищ 154 га. Затем, оформленная как положено земля, была проведена через торги, что тоже позволило увеличить доходы местного бюджета. По результатам торгов средняя арендная плата составила 474, 63 руб. за 1 га </w:t>
      </w:r>
      <w:r w:rsidRPr="004A7411">
        <w:rPr>
          <w:sz w:val="28"/>
          <w:szCs w:val="28"/>
        </w:rPr>
        <w:lastRenderedPageBreak/>
        <w:t xml:space="preserve">пашни. Администрацией района проведены конкурсы на заключение договоров аренды. Всего таких договоров было заключено на сумму более 8 млн руб. При этом необходимо учитывать, что по решению администрации Алтайского края администрации Благовещенского района ежегодно предоставляется скидка. </w:t>
      </w:r>
    </w:p>
    <w:p w:rsidR="008C7FB5" w:rsidRPr="008C7FB5" w:rsidRDefault="008C7FB5" w:rsidP="008C7FB5">
      <w:pPr>
        <w:pStyle w:val="a3"/>
        <w:ind w:firstLine="709"/>
        <w:jc w:val="center"/>
        <w:rPr>
          <w:sz w:val="28"/>
          <w:szCs w:val="28"/>
        </w:rPr>
      </w:pPr>
      <w:r>
        <w:rPr>
          <w:rStyle w:val="a4"/>
          <w:sz w:val="28"/>
          <w:szCs w:val="28"/>
        </w:rPr>
        <w:t>Т</w:t>
      </w:r>
      <w:r w:rsidRPr="008C7FB5">
        <w:rPr>
          <w:rStyle w:val="a4"/>
          <w:sz w:val="28"/>
          <w:szCs w:val="28"/>
        </w:rPr>
        <w:t>екст доклада председателя комитета АКЗС по бюджету, налоговой и кредитной политике Александра Романенко об особенностях исполнения краевого и местных бюджетов на 2016 год, прозвучавший накануне в рамках заседания Совета по взаимодействию АКЗС с представительными органами муниципальных образований:</w:t>
      </w:r>
    </w:p>
    <w:p w:rsidR="008C7FB5" w:rsidRPr="008C7FB5" w:rsidRDefault="008C7FB5" w:rsidP="008C7FB5">
      <w:pPr>
        <w:pStyle w:val="a3"/>
        <w:ind w:firstLine="709"/>
        <w:jc w:val="both"/>
        <w:rPr>
          <w:sz w:val="28"/>
          <w:szCs w:val="28"/>
        </w:rPr>
      </w:pPr>
      <w:r w:rsidRPr="008C7FB5">
        <w:rPr>
          <w:sz w:val="28"/>
          <w:szCs w:val="28"/>
        </w:rPr>
        <w:t xml:space="preserve">- В конце 2015-го года были внесены изменения в Бюджетный кодекс РФ, согласно которым была приостановлена норма «О принятии субъектами РФ и органами местного самоуправления трехлетних бюджетов». Причем, если субъекты РФ в соответствии с этими изменениями напрямую должны были привести в соответствие свои законодательные акты, то органам местного самоуправления дано было право самостоятельно принимать решения, какой </w:t>
      </w:r>
      <w:proofErr w:type="spellStart"/>
      <w:r w:rsidRPr="008C7FB5">
        <w:rPr>
          <w:sz w:val="28"/>
          <w:szCs w:val="28"/>
        </w:rPr>
        <w:t>годичности</w:t>
      </w:r>
      <w:proofErr w:type="spellEnd"/>
      <w:r w:rsidRPr="008C7FB5">
        <w:rPr>
          <w:sz w:val="28"/>
          <w:szCs w:val="28"/>
        </w:rPr>
        <w:t xml:space="preserve"> бюджет они будут принимать. У нас на сегодняшний день приняты все бюджеты. Есть примеры, когда трехлетние бюджеты были оставлены в части их принятия и исполнения в последующие годы. </w:t>
      </w:r>
    </w:p>
    <w:p w:rsidR="008C7FB5" w:rsidRPr="008C7FB5" w:rsidRDefault="008C7FB5" w:rsidP="008C7FB5">
      <w:pPr>
        <w:pStyle w:val="a3"/>
        <w:ind w:firstLine="709"/>
        <w:jc w:val="both"/>
        <w:rPr>
          <w:sz w:val="28"/>
          <w:szCs w:val="28"/>
        </w:rPr>
      </w:pPr>
      <w:r w:rsidRPr="008C7FB5">
        <w:rPr>
          <w:sz w:val="28"/>
          <w:szCs w:val="28"/>
        </w:rPr>
        <w:t xml:space="preserve">Доходы краевого бюджета были сформированы с учетом прогнозов социально-экономического развития. Доходы были сформированы в объеме 68,2 млрд руб. Это 102,2% к факту исполнения краевого бюджета в 2015-м году. Трансферты федерального бюджета представлены в объеме 26,2 млрд руб. или 105% к плану 2015-го года. У нас на протяжении последних лет трансферты федерального бюджета колеблются в районе 38-38,5%. Так было сформировано и в объеме 2016-го года. </w:t>
      </w:r>
    </w:p>
    <w:p w:rsidR="008C7FB5" w:rsidRPr="008C7FB5" w:rsidRDefault="008C7FB5" w:rsidP="008C7FB5">
      <w:pPr>
        <w:pStyle w:val="a3"/>
        <w:ind w:firstLine="709"/>
        <w:jc w:val="both"/>
        <w:rPr>
          <w:sz w:val="28"/>
          <w:szCs w:val="28"/>
        </w:rPr>
      </w:pPr>
      <w:r w:rsidRPr="008C7FB5">
        <w:rPr>
          <w:sz w:val="28"/>
          <w:szCs w:val="28"/>
        </w:rPr>
        <w:t xml:space="preserve">Мы приняли достаточно крупную сумму дефицита, сформированную на уровне предельного, то что нам позволено постановлением Минфина в части взятия бюджетных кредитов. Его объем составляет 4,1 млрд руб. Принимая бюджет 2015-го года, мы формировали дефицит бюджета в объеме 2,8 млрд руб. В результате в течение года поправками довели его объем до 6 млрд, то есть 15% от собственных доходов. Всего доходы муниципальных бюджетов на 2016-й год сформированы в объеме 32,7 млрд руб., это 99% к уровню 2015-го года. Из них налоговые и неналоговые доходы будут составлять 16,1 млрд руб., это 101% к уровню 2015-го года. </w:t>
      </w:r>
    </w:p>
    <w:p w:rsidR="008C7FB5" w:rsidRPr="008C7FB5" w:rsidRDefault="008C7FB5" w:rsidP="008C7FB5">
      <w:pPr>
        <w:pStyle w:val="a3"/>
        <w:ind w:firstLine="709"/>
        <w:jc w:val="both"/>
        <w:rPr>
          <w:sz w:val="28"/>
          <w:szCs w:val="28"/>
        </w:rPr>
      </w:pPr>
      <w:r w:rsidRPr="008C7FB5">
        <w:rPr>
          <w:sz w:val="28"/>
          <w:szCs w:val="28"/>
        </w:rPr>
        <w:t xml:space="preserve">Мы сформировали межбюджетные трансферты местным бюджетам и в их числе значительно сократились трансферты на выполнение переданных государственных полномочий. Их объем будет составлять 12,4 млрд руб. Это 95% к уровню 2015-го года. Однако, выросли трансферты, которые мы </w:t>
      </w:r>
      <w:r w:rsidRPr="008C7FB5">
        <w:rPr>
          <w:sz w:val="28"/>
          <w:szCs w:val="28"/>
        </w:rPr>
        <w:lastRenderedPageBreak/>
        <w:t xml:space="preserve">передаем органам местного самоуправления. На выполнение местных полномочий объем будет составлять 4,2 млрд руб. Это 103% к уровню 2015-го года. Итого доходы муниципальных образований на выполнение местных полномочий сформированы на 2016-й год в сумме 20,4 млрд руб. Это 101% к уровню 2015-го года. </w:t>
      </w:r>
    </w:p>
    <w:p w:rsidR="008C7FB5" w:rsidRPr="008C7FB5" w:rsidRDefault="008C7FB5" w:rsidP="008C7FB5">
      <w:pPr>
        <w:pStyle w:val="a3"/>
        <w:ind w:firstLine="709"/>
        <w:jc w:val="both"/>
        <w:rPr>
          <w:sz w:val="28"/>
          <w:szCs w:val="28"/>
        </w:rPr>
      </w:pPr>
      <w:r w:rsidRPr="008C7FB5">
        <w:rPr>
          <w:sz w:val="28"/>
          <w:szCs w:val="28"/>
        </w:rPr>
        <w:t xml:space="preserve">В 2015-м году при принятии консолидированных бюджетов мы не принимали решения по пересмотру нормативов распределения доходов между уровнями бюджетной системы: край, район, город, поселение. Хотя были самые разные предложения в этой части. Если взять в целом налоговые доходы, то у нас в лидерах на сегодняшний день Благовещенский район - 7800 руб., </w:t>
      </w:r>
      <w:proofErr w:type="spellStart"/>
      <w:r w:rsidRPr="008C7FB5">
        <w:rPr>
          <w:sz w:val="28"/>
          <w:szCs w:val="28"/>
        </w:rPr>
        <w:t>Змеиногорский</w:t>
      </w:r>
      <w:proofErr w:type="spellEnd"/>
      <w:r w:rsidRPr="008C7FB5">
        <w:rPr>
          <w:sz w:val="28"/>
          <w:szCs w:val="28"/>
        </w:rPr>
        <w:t xml:space="preserve"> - 6200 руб., Белокуриха - 9300 руб. на жителя, проживающего на данной территории. Это максимальные доходные территории. В то же время Ключевской район 2041 руб., </w:t>
      </w:r>
      <w:proofErr w:type="spellStart"/>
      <w:r w:rsidRPr="008C7FB5">
        <w:rPr>
          <w:sz w:val="28"/>
          <w:szCs w:val="28"/>
        </w:rPr>
        <w:t>Новичихинский</w:t>
      </w:r>
      <w:proofErr w:type="spellEnd"/>
      <w:r w:rsidRPr="008C7FB5">
        <w:rPr>
          <w:sz w:val="28"/>
          <w:szCs w:val="28"/>
        </w:rPr>
        <w:t xml:space="preserve"> - 4361 руб. Среди городов в аутсайдерах город Рубцовск - 2413 руб. </w:t>
      </w:r>
    </w:p>
    <w:p w:rsidR="008C7FB5" w:rsidRPr="008C7FB5" w:rsidRDefault="008C7FB5" w:rsidP="008C7FB5">
      <w:pPr>
        <w:pStyle w:val="a3"/>
        <w:ind w:firstLine="709"/>
        <w:jc w:val="both"/>
        <w:rPr>
          <w:sz w:val="28"/>
          <w:szCs w:val="28"/>
        </w:rPr>
      </w:pPr>
      <w:r w:rsidRPr="008C7FB5">
        <w:rPr>
          <w:sz w:val="28"/>
          <w:szCs w:val="28"/>
        </w:rPr>
        <w:t xml:space="preserve">Главным источником доходов был и остается налог на доходы физических лиц, который характеризует в целом экономику данной территории. В лидерах по-прежнему Благовещенка - 6017 руб., Змеиногорск - 4273 руб. Самые низкие показатели - </w:t>
      </w:r>
      <w:proofErr w:type="spellStart"/>
      <w:r w:rsidRPr="008C7FB5">
        <w:rPr>
          <w:sz w:val="28"/>
          <w:szCs w:val="28"/>
        </w:rPr>
        <w:t>Быстроистокский</w:t>
      </w:r>
      <w:proofErr w:type="spellEnd"/>
      <w:r w:rsidRPr="008C7FB5">
        <w:rPr>
          <w:sz w:val="28"/>
          <w:szCs w:val="28"/>
        </w:rPr>
        <w:t xml:space="preserve"> район - 1596 руб. и </w:t>
      </w:r>
      <w:proofErr w:type="spellStart"/>
      <w:r w:rsidRPr="008C7FB5">
        <w:rPr>
          <w:sz w:val="28"/>
          <w:szCs w:val="28"/>
        </w:rPr>
        <w:t>Крутихинский</w:t>
      </w:r>
      <w:proofErr w:type="spellEnd"/>
      <w:r w:rsidRPr="008C7FB5">
        <w:rPr>
          <w:sz w:val="28"/>
          <w:szCs w:val="28"/>
        </w:rPr>
        <w:t xml:space="preserve"> район - 1753 руб. Мне бы хотелось, чтобы мы в 2016-м году очень большое внимание обратили на контроль за администрированием данного вида налога, вернулись еще раз к тем комиссиям, которые у нас созданы как при администрации, так и при представительных органах местного самоуправления. Хотелось бы, чтобы мы обратили внимание на уплату данного вида налога </w:t>
      </w:r>
      <w:proofErr w:type="spellStart"/>
      <w:r w:rsidRPr="008C7FB5">
        <w:rPr>
          <w:sz w:val="28"/>
          <w:szCs w:val="28"/>
        </w:rPr>
        <w:t>сельхозтоваропроизводителями</w:t>
      </w:r>
      <w:proofErr w:type="spellEnd"/>
      <w:r w:rsidRPr="008C7FB5">
        <w:rPr>
          <w:sz w:val="28"/>
          <w:szCs w:val="28"/>
        </w:rPr>
        <w:t xml:space="preserve">, которые получают большой объем субсидий из краевого и федеральных бюджетов. </w:t>
      </w:r>
    </w:p>
    <w:p w:rsidR="008C7FB5" w:rsidRPr="008C7FB5" w:rsidRDefault="008C7FB5" w:rsidP="008C7FB5">
      <w:pPr>
        <w:pStyle w:val="a3"/>
        <w:ind w:firstLine="709"/>
        <w:jc w:val="both"/>
        <w:rPr>
          <w:sz w:val="28"/>
          <w:szCs w:val="28"/>
        </w:rPr>
      </w:pPr>
      <w:r w:rsidRPr="008C7FB5">
        <w:rPr>
          <w:sz w:val="28"/>
          <w:szCs w:val="28"/>
        </w:rPr>
        <w:t xml:space="preserve">По специальным налоговым режимам по итогам 2015-го года в лидерах у нас Петропавловский район - 1443 руб. на человека, </w:t>
      </w:r>
      <w:proofErr w:type="spellStart"/>
      <w:r w:rsidRPr="008C7FB5">
        <w:rPr>
          <w:sz w:val="28"/>
          <w:szCs w:val="28"/>
        </w:rPr>
        <w:t>Поспелихинский</w:t>
      </w:r>
      <w:proofErr w:type="spellEnd"/>
      <w:r w:rsidRPr="008C7FB5">
        <w:rPr>
          <w:sz w:val="28"/>
          <w:szCs w:val="28"/>
        </w:rPr>
        <w:t xml:space="preserve"> район - 1011 руб., для примера - </w:t>
      </w:r>
      <w:proofErr w:type="spellStart"/>
      <w:r w:rsidRPr="008C7FB5">
        <w:rPr>
          <w:sz w:val="28"/>
          <w:szCs w:val="28"/>
        </w:rPr>
        <w:t>Заринский</w:t>
      </w:r>
      <w:proofErr w:type="spellEnd"/>
      <w:r w:rsidRPr="008C7FB5">
        <w:rPr>
          <w:sz w:val="28"/>
          <w:szCs w:val="28"/>
        </w:rPr>
        <w:t xml:space="preserve"> район - 202 руб., Каменский район - 197 руб. Я думаю, что с 1 января 2016-го года в Каменском районе все поправится в связи с объединением их территорий. </w:t>
      </w:r>
    </w:p>
    <w:p w:rsidR="008C7FB5" w:rsidRPr="008C7FB5" w:rsidRDefault="008C7FB5" w:rsidP="008C7FB5">
      <w:pPr>
        <w:pStyle w:val="a3"/>
        <w:ind w:firstLine="709"/>
        <w:jc w:val="both"/>
        <w:rPr>
          <w:sz w:val="28"/>
          <w:szCs w:val="28"/>
        </w:rPr>
      </w:pPr>
      <w:r w:rsidRPr="008C7FB5">
        <w:rPr>
          <w:sz w:val="28"/>
          <w:szCs w:val="28"/>
        </w:rPr>
        <w:t xml:space="preserve">В 2015-м году, выполняя федеральное законодательство, в том числе и Послание Президента РФ, мы внесли очень много положительных изменений в наш закон о системе патентного налогообложения. Всю территорию края поделили на 4 и значительно снизили базовую доходность, в части которой предприниматели производят уплату за патент. Я бы хотел, чтобы все поработали в части исключения теневого бизнеса, привлечения предпринимателей, которые на сегодняшний день не регистрируются. По факту 2015-го года в Алтайском крае приобрели патенты всего 68 предпринимателей. Большая часть в Барнауле, Бийске, Рубцовске. В Новосибирской области их более тысячи. </w:t>
      </w:r>
    </w:p>
    <w:p w:rsidR="008C7FB5" w:rsidRPr="008C7FB5" w:rsidRDefault="008C7FB5" w:rsidP="008C7FB5">
      <w:pPr>
        <w:pStyle w:val="a3"/>
        <w:ind w:firstLine="709"/>
        <w:jc w:val="both"/>
        <w:rPr>
          <w:sz w:val="28"/>
          <w:szCs w:val="28"/>
        </w:rPr>
      </w:pPr>
      <w:r w:rsidRPr="008C7FB5">
        <w:rPr>
          <w:sz w:val="28"/>
          <w:szCs w:val="28"/>
        </w:rPr>
        <w:lastRenderedPageBreak/>
        <w:t xml:space="preserve">Мы не стали принимать решение по единому налогу на вмененный доход в части упрощенной системы </w:t>
      </w:r>
      <w:proofErr w:type="spellStart"/>
      <w:r w:rsidRPr="008C7FB5">
        <w:rPr>
          <w:sz w:val="28"/>
          <w:szCs w:val="28"/>
        </w:rPr>
        <w:t>налогооблажения</w:t>
      </w:r>
      <w:proofErr w:type="spellEnd"/>
      <w:r w:rsidRPr="008C7FB5">
        <w:rPr>
          <w:sz w:val="28"/>
          <w:szCs w:val="28"/>
        </w:rPr>
        <w:t xml:space="preserve">, прекрасно понимая, что это главные источники вашей доходной части. </w:t>
      </w:r>
    </w:p>
    <w:p w:rsidR="008C7FB5" w:rsidRPr="008C7FB5" w:rsidRDefault="008C7FB5" w:rsidP="008C7FB5">
      <w:pPr>
        <w:pStyle w:val="a3"/>
        <w:ind w:firstLine="709"/>
        <w:jc w:val="both"/>
        <w:rPr>
          <w:sz w:val="28"/>
          <w:szCs w:val="28"/>
        </w:rPr>
      </w:pPr>
      <w:r w:rsidRPr="008C7FB5">
        <w:rPr>
          <w:sz w:val="28"/>
          <w:szCs w:val="28"/>
        </w:rPr>
        <w:t xml:space="preserve">В первом чтении рассмотрен законопроект, внесенный комитетом АКЗС по экономической политике, промышленности и предпринимательству о введении налоговых каникул на территории Алтайского края для предпринимателей, применяющих упрощенную систему налогообложения в определенных видах деятельности. </w:t>
      </w:r>
    </w:p>
    <w:p w:rsidR="008C7FB5" w:rsidRPr="008C7FB5" w:rsidRDefault="008C7FB5" w:rsidP="008C7FB5">
      <w:pPr>
        <w:pStyle w:val="a3"/>
        <w:ind w:firstLine="709"/>
        <w:jc w:val="both"/>
        <w:rPr>
          <w:sz w:val="28"/>
          <w:szCs w:val="28"/>
        </w:rPr>
      </w:pPr>
      <w:r w:rsidRPr="008C7FB5">
        <w:rPr>
          <w:sz w:val="28"/>
          <w:szCs w:val="28"/>
        </w:rPr>
        <w:t xml:space="preserve">Следующий налог, который в большей степени поставляет средства в местные бюджеты - это земельный налог. В лидерах у нас Романовский - 900 руб. на жителя, </w:t>
      </w:r>
      <w:proofErr w:type="spellStart"/>
      <w:r w:rsidRPr="008C7FB5">
        <w:rPr>
          <w:sz w:val="28"/>
          <w:szCs w:val="28"/>
        </w:rPr>
        <w:t>Панкрушихинский</w:t>
      </w:r>
      <w:proofErr w:type="spellEnd"/>
      <w:r w:rsidRPr="008C7FB5">
        <w:rPr>
          <w:sz w:val="28"/>
          <w:szCs w:val="28"/>
        </w:rPr>
        <w:t xml:space="preserve"> - 831 руб., в аутсайдерах </w:t>
      </w:r>
      <w:proofErr w:type="spellStart"/>
      <w:r w:rsidRPr="008C7FB5">
        <w:rPr>
          <w:sz w:val="28"/>
          <w:szCs w:val="28"/>
        </w:rPr>
        <w:t>Угловский</w:t>
      </w:r>
      <w:proofErr w:type="spellEnd"/>
      <w:r w:rsidRPr="008C7FB5">
        <w:rPr>
          <w:sz w:val="28"/>
          <w:szCs w:val="28"/>
        </w:rPr>
        <w:t xml:space="preserve"> - 122 руб., </w:t>
      </w:r>
      <w:proofErr w:type="spellStart"/>
      <w:r w:rsidRPr="008C7FB5">
        <w:rPr>
          <w:sz w:val="28"/>
          <w:szCs w:val="28"/>
        </w:rPr>
        <w:t>Залесовский</w:t>
      </w:r>
      <w:proofErr w:type="spellEnd"/>
      <w:r w:rsidRPr="008C7FB5">
        <w:rPr>
          <w:sz w:val="28"/>
          <w:szCs w:val="28"/>
        </w:rPr>
        <w:t xml:space="preserve"> - 162 руб. </w:t>
      </w:r>
    </w:p>
    <w:p w:rsidR="008C7FB5" w:rsidRPr="008C7FB5" w:rsidRDefault="008C7FB5" w:rsidP="008C7FB5">
      <w:pPr>
        <w:pStyle w:val="a3"/>
        <w:ind w:firstLine="709"/>
        <w:jc w:val="both"/>
        <w:rPr>
          <w:sz w:val="28"/>
          <w:szCs w:val="28"/>
        </w:rPr>
      </w:pPr>
      <w:r w:rsidRPr="008C7FB5">
        <w:rPr>
          <w:sz w:val="28"/>
          <w:szCs w:val="28"/>
        </w:rPr>
        <w:t xml:space="preserve">Достаточно весомым сегодня источником пополнения местных бюджетов являются неналоговые доходы. В их числе - арендная плата за земли, государственная собственность на которые не разграничена. В связи с тем, что сегодня есть разные подходы, в том числе и в судебных инстанциях, к администрированию и ставкам данного земельного налога, нужно осуществлять передачу в аренду муниципального имущества земельных участков в соответствии с порядком, установленным действующим законодательством с принятыми решениями представительных органов местного самоуправления, через проведение торгов по продаже права аренды земельных участков. </w:t>
      </w:r>
    </w:p>
    <w:p w:rsidR="008C7FB5" w:rsidRPr="008C7FB5" w:rsidRDefault="008C7FB5" w:rsidP="008C7FB5">
      <w:pPr>
        <w:pStyle w:val="a3"/>
        <w:ind w:firstLine="709"/>
        <w:jc w:val="both"/>
        <w:rPr>
          <w:sz w:val="28"/>
          <w:szCs w:val="28"/>
        </w:rPr>
      </w:pPr>
      <w:r w:rsidRPr="008C7FB5">
        <w:rPr>
          <w:sz w:val="28"/>
          <w:szCs w:val="28"/>
        </w:rPr>
        <w:t xml:space="preserve">Из всего количества муниципальных образований (районов и городов) порядка десяти на сегодняшний день предоставили земельные участки именно на этих основаниях. Сегодня, если мы говорим о том, что хотим в каких-то вопросах поспорить с судебными инстанциями, мы должны строить свою работу именно так. </w:t>
      </w:r>
    </w:p>
    <w:p w:rsidR="008C7FB5" w:rsidRPr="008C7FB5" w:rsidRDefault="008C7FB5" w:rsidP="008C7FB5">
      <w:pPr>
        <w:pStyle w:val="a3"/>
        <w:ind w:firstLine="709"/>
        <w:jc w:val="both"/>
        <w:rPr>
          <w:sz w:val="28"/>
          <w:szCs w:val="28"/>
        </w:rPr>
      </w:pPr>
      <w:r w:rsidRPr="008C7FB5">
        <w:rPr>
          <w:sz w:val="28"/>
          <w:szCs w:val="28"/>
        </w:rPr>
        <w:t xml:space="preserve">Что касается расходов краевого и местных бюджетов, несмотря на сокращение горизонта бюджетного планирования, мы продолжили системно заниматься вопросом исполнения и формирования краевого бюджета на основании программного принципа. 58 млрд руб. или 81% от общего объема расходов краевого бюджета сформировано и утверждено именно по этому принципу. </w:t>
      </w:r>
    </w:p>
    <w:p w:rsidR="008C7FB5" w:rsidRPr="008C7FB5" w:rsidRDefault="008C7FB5" w:rsidP="008C7FB5">
      <w:pPr>
        <w:pStyle w:val="a3"/>
        <w:ind w:firstLine="709"/>
        <w:jc w:val="both"/>
        <w:rPr>
          <w:sz w:val="28"/>
          <w:szCs w:val="28"/>
        </w:rPr>
      </w:pPr>
      <w:r w:rsidRPr="008C7FB5">
        <w:rPr>
          <w:sz w:val="28"/>
          <w:szCs w:val="28"/>
        </w:rPr>
        <w:t xml:space="preserve">Бюджет сохраняет свою социальную направленность. Доля расходов, направленная на социальную политику, составляет почти 70% расходов бюджета. Объем бюджетных ассигнований на исполнение публичных нормативных обязательств, компенсационных выплат по услугам ЖКХ на 2016-й год, определен в сумме почти 14 млрд руб. Это деньги, которые люди будут получать на руки ежемесячно. Объем фонда труда - 27 млрд руб. </w:t>
      </w:r>
    </w:p>
    <w:p w:rsidR="008C7FB5" w:rsidRPr="008C7FB5" w:rsidRDefault="008C7FB5" w:rsidP="008C7FB5">
      <w:pPr>
        <w:pStyle w:val="a3"/>
        <w:ind w:firstLine="709"/>
        <w:jc w:val="both"/>
        <w:rPr>
          <w:sz w:val="28"/>
          <w:szCs w:val="28"/>
        </w:rPr>
      </w:pPr>
      <w:r w:rsidRPr="008C7FB5">
        <w:rPr>
          <w:sz w:val="28"/>
          <w:szCs w:val="28"/>
        </w:rPr>
        <w:lastRenderedPageBreak/>
        <w:t xml:space="preserve">Как по краевому бюджету, так и по бюджетам муниципальных образований заработная плата работникам бюджетной сферы должна быть одной из основных защищенных статей бюджета. Отрадно, что несмотря на сложности, бюджет Третьяковского района был принят на 2016-й год с объемом 100% фонда заработной платы работникам бюджетной сферы. У нас не такая высокая заработная плата, чтобы мы сегодня принимали решение о ее снижении или невыплате. </w:t>
      </w:r>
    </w:p>
    <w:p w:rsidR="008C7FB5" w:rsidRPr="008C7FB5" w:rsidRDefault="008C7FB5" w:rsidP="008C7FB5">
      <w:pPr>
        <w:pStyle w:val="a3"/>
        <w:ind w:firstLine="709"/>
        <w:jc w:val="both"/>
        <w:rPr>
          <w:sz w:val="28"/>
          <w:szCs w:val="28"/>
        </w:rPr>
      </w:pPr>
      <w:r w:rsidRPr="008C7FB5">
        <w:rPr>
          <w:sz w:val="28"/>
          <w:szCs w:val="28"/>
        </w:rPr>
        <w:t xml:space="preserve">Объем расходов по подразделу «Образование» включает субвенцию муниципального образования на общее образование в сумме 8 млрд 252 млн руб. Фонд оплаты труда педагогов -8 млрд 161 млн руб. Ко второму чтению по инициативе фракции «Единая Россия» было принято решение, и мы добавили 100 млн руб. Был сформирован общий объем средств, который пойдет на заработную плату педагогам в части инновационной деятельности в прежнем объеме, как это было в 2015-м году в объеме 200 млн руб. </w:t>
      </w:r>
    </w:p>
    <w:p w:rsidR="008C7FB5" w:rsidRPr="008C7FB5" w:rsidRDefault="008C7FB5" w:rsidP="008C7FB5">
      <w:pPr>
        <w:pStyle w:val="a3"/>
        <w:ind w:firstLine="709"/>
        <w:jc w:val="both"/>
        <w:rPr>
          <w:sz w:val="28"/>
          <w:szCs w:val="28"/>
        </w:rPr>
      </w:pPr>
      <w:r w:rsidRPr="008C7FB5">
        <w:rPr>
          <w:sz w:val="28"/>
          <w:szCs w:val="28"/>
        </w:rPr>
        <w:t xml:space="preserve">Объем расходов по отрасли здравоохранения составляет 15,7 млрд руб. Это несколько ниже первоначального уровня 2015-го года за счет снижения размера межбюджетного трансферта федерального фонда ОМС, который планируется в будущем году в объеме 11,2 млрд руб. Всего с учетом средств ОМС объем финансирования отрасли составляет 27,4 млрд руб. Объем территориального фонда ОМС мы сформировали отдельным бюджетом в объеме 22,9 млрд руб. Он прирастает к уровню 2015-го года на 1,2%. </w:t>
      </w:r>
    </w:p>
    <w:p w:rsidR="008C7FB5" w:rsidRPr="008C7FB5" w:rsidRDefault="008C7FB5" w:rsidP="008C7FB5">
      <w:pPr>
        <w:pStyle w:val="a3"/>
        <w:ind w:firstLine="709"/>
        <w:jc w:val="both"/>
        <w:rPr>
          <w:sz w:val="28"/>
          <w:szCs w:val="28"/>
        </w:rPr>
      </w:pPr>
      <w:r w:rsidRPr="008C7FB5">
        <w:rPr>
          <w:sz w:val="28"/>
          <w:szCs w:val="28"/>
        </w:rPr>
        <w:t xml:space="preserve">По разделу «Сельское хозяйство», - а это основной элемент государственной поддержки в нашем бюджете, - запланировано 3,5 млрд руб. </w:t>
      </w:r>
      <w:proofErr w:type="spellStart"/>
      <w:r w:rsidRPr="008C7FB5">
        <w:rPr>
          <w:sz w:val="28"/>
          <w:szCs w:val="28"/>
        </w:rPr>
        <w:t>Предусмотреный</w:t>
      </w:r>
      <w:proofErr w:type="spellEnd"/>
      <w:r w:rsidRPr="008C7FB5">
        <w:rPr>
          <w:sz w:val="28"/>
          <w:szCs w:val="28"/>
        </w:rPr>
        <w:t xml:space="preserve"> в законопроекте объем бюджетных ассигнований на госпрограмму, по сравнению с объемами утвержденными на 2015-й год, увеличен почти на 1 млрд руб. </w:t>
      </w:r>
    </w:p>
    <w:p w:rsidR="008C7FB5" w:rsidRPr="008C7FB5" w:rsidRDefault="008C7FB5" w:rsidP="008C7FB5">
      <w:pPr>
        <w:pStyle w:val="a3"/>
        <w:ind w:firstLine="709"/>
        <w:jc w:val="both"/>
        <w:rPr>
          <w:sz w:val="28"/>
          <w:szCs w:val="28"/>
        </w:rPr>
      </w:pPr>
      <w:r w:rsidRPr="008C7FB5">
        <w:rPr>
          <w:sz w:val="28"/>
          <w:szCs w:val="28"/>
        </w:rPr>
        <w:t xml:space="preserve">Финансовая помощь городам и районам на выравнивание бюджетной обеспеченности сформирована в 2015-го года на уровне 900 млн руб. Методика носит строго формализованный характер. Главным показателем, по которому распределяется данный вид финансовой помощи, является численность населения данной территории, второй показатель - критерий выравнивания расчетной бюджетной обеспеченности муниципальных районов, городских округов. На 2016-й год сформирована норма в объеме 5011,57 руб. на жителя. </w:t>
      </w:r>
    </w:p>
    <w:p w:rsidR="008C7FB5" w:rsidRPr="008C7FB5" w:rsidRDefault="008C7FB5" w:rsidP="008C7FB5">
      <w:pPr>
        <w:pStyle w:val="a3"/>
        <w:ind w:firstLine="709"/>
        <w:jc w:val="both"/>
        <w:rPr>
          <w:sz w:val="28"/>
          <w:szCs w:val="28"/>
        </w:rPr>
      </w:pPr>
      <w:r w:rsidRPr="008C7FB5">
        <w:rPr>
          <w:sz w:val="28"/>
          <w:szCs w:val="28"/>
        </w:rPr>
        <w:t xml:space="preserve">Кроме того, в бюджете представлены дотации на выравнивание бюджетной обеспеченности сельских поселений в объеме 200,1 млн руб. Ко второму чтению по инициативе комитета АКЗС по местному самоуправлению и фракции «Единая Россия» было утверждено и принято решение в 2016-м году оказать еще один вид финансовой помощи в виде дотации на сбалансированность в объеме 100 млн руб. </w:t>
      </w:r>
    </w:p>
    <w:p w:rsidR="008C7FB5" w:rsidRPr="008C7FB5" w:rsidRDefault="008C7FB5" w:rsidP="008C7FB5">
      <w:pPr>
        <w:pStyle w:val="a3"/>
        <w:ind w:firstLine="709"/>
        <w:jc w:val="both"/>
        <w:rPr>
          <w:sz w:val="28"/>
          <w:szCs w:val="28"/>
        </w:rPr>
      </w:pPr>
      <w:r w:rsidRPr="008C7FB5">
        <w:rPr>
          <w:sz w:val="28"/>
          <w:szCs w:val="28"/>
        </w:rPr>
        <w:lastRenderedPageBreak/>
        <w:t xml:space="preserve">Данный вид помощи не носит формализованный характер. Главным показателем, который мы применяем при распределении, является выполнение собственных показателей по наращиванию налогового потенциала и по недопущению снижения кредиторской задолженности в течение финансового года с другой стороны. </w:t>
      </w:r>
    </w:p>
    <w:p w:rsidR="008C7FB5" w:rsidRPr="008C7FB5" w:rsidRDefault="008C7FB5" w:rsidP="008C7FB5">
      <w:pPr>
        <w:pStyle w:val="a3"/>
        <w:ind w:firstLine="709"/>
        <w:jc w:val="both"/>
        <w:rPr>
          <w:sz w:val="28"/>
          <w:szCs w:val="28"/>
        </w:rPr>
      </w:pPr>
      <w:r w:rsidRPr="008C7FB5">
        <w:rPr>
          <w:sz w:val="28"/>
          <w:szCs w:val="28"/>
        </w:rPr>
        <w:t xml:space="preserve">Важным источником финансовой помощи мы считаем компенсационные выплаты за услуги теплоснабжения коммунальных предприятий по отоплению организаций бюджетной сферы, причем строго муниципальных организаций. Такой объем на 2016-й год сформирован в объеме 520 млн руб. В этой части главным показателем распределения данных средств является реализация мер по обеспечению своевременных расчетов в полном объеме за потребленные муниципальным учреждением коммунальные услуги и уголь. </w:t>
      </w:r>
    </w:p>
    <w:p w:rsidR="008C7FB5" w:rsidRDefault="008C7FB5" w:rsidP="008C7FB5">
      <w:pPr>
        <w:pStyle w:val="a3"/>
        <w:ind w:firstLine="709"/>
        <w:jc w:val="both"/>
        <w:rPr>
          <w:sz w:val="28"/>
          <w:szCs w:val="28"/>
        </w:rPr>
      </w:pPr>
      <w:r w:rsidRPr="008C7FB5">
        <w:rPr>
          <w:sz w:val="28"/>
          <w:szCs w:val="28"/>
        </w:rPr>
        <w:t xml:space="preserve">Согласно закону в полном объеме был сформировали дорожный фонд. Он несколько ниже, чем это было в 2015-м году - 7,3 млрд руб. Также 10% согласно нормативам будет формировать муниципальный дорожный фонд муниципальных образований. Капитальные вложения сформированы в объеме 2,2 млрд руб. Из них 300 млн руб. будут составлять источники финансирования газификации территорий Алтайского края. </w:t>
      </w:r>
    </w:p>
    <w:p w:rsidR="000F335D" w:rsidRPr="008C7FB5" w:rsidRDefault="000F335D" w:rsidP="008C7FB5">
      <w:pPr>
        <w:pStyle w:val="a3"/>
        <w:ind w:firstLine="709"/>
        <w:jc w:val="both"/>
        <w:rPr>
          <w:sz w:val="28"/>
          <w:szCs w:val="28"/>
        </w:rPr>
      </w:pPr>
    </w:p>
    <w:p w:rsidR="000F335D" w:rsidRPr="000F335D" w:rsidRDefault="000F335D" w:rsidP="000F335D">
      <w:pPr>
        <w:pStyle w:val="a3"/>
        <w:ind w:firstLine="709"/>
        <w:jc w:val="center"/>
        <w:rPr>
          <w:sz w:val="28"/>
          <w:szCs w:val="28"/>
        </w:rPr>
      </w:pPr>
      <w:r w:rsidRPr="000F335D">
        <w:rPr>
          <w:rStyle w:val="a4"/>
          <w:sz w:val="28"/>
          <w:szCs w:val="28"/>
        </w:rPr>
        <w:t xml:space="preserve">Выступление главы </w:t>
      </w:r>
      <w:proofErr w:type="spellStart"/>
      <w:r w:rsidRPr="000F335D">
        <w:rPr>
          <w:rStyle w:val="a4"/>
          <w:sz w:val="28"/>
          <w:szCs w:val="28"/>
        </w:rPr>
        <w:t>Завьяловского</w:t>
      </w:r>
      <w:proofErr w:type="spellEnd"/>
      <w:r w:rsidRPr="000F335D">
        <w:rPr>
          <w:rStyle w:val="a4"/>
          <w:sz w:val="28"/>
          <w:szCs w:val="28"/>
        </w:rPr>
        <w:t xml:space="preserve"> района Валерия Кирюшкина по вопросу об особенностях исполнения краевого и местных бюджетов на 2016 год на</w:t>
      </w:r>
      <w:r w:rsidRPr="000F335D">
        <w:rPr>
          <w:sz w:val="28"/>
          <w:szCs w:val="28"/>
        </w:rPr>
        <w:t xml:space="preserve"> </w:t>
      </w:r>
      <w:r w:rsidRPr="000F335D">
        <w:rPr>
          <w:rStyle w:val="a4"/>
          <w:sz w:val="28"/>
          <w:szCs w:val="28"/>
        </w:rPr>
        <w:t>Совете по взаимодействию АКЗС с представительными органами муниципальных образований 20 января 2016 года:</w:t>
      </w:r>
    </w:p>
    <w:p w:rsidR="000F335D" w:rsidRPr="000F335D" w:rsidRDefault="000F335D" w:rsidP="000F335D">
      <w:pPr>
        <w:pStyle w:val="a3"/>
        <w:ind w:firstLine="709"/>
        <w:jc w:val="both"/>
        <w:rPr>
          <w:sz w:val="28"/>
          <w:szCs w:val="28"/>
        </w:rPr>
      </w:pPr>
      <w:r w:rsidRPr="000F335D">
        <w:rPr>
          <w:sz w:val="28"/>
          <w:szCs w:val="28"/>
        </w:rPr>
        <w:t xml:space="preserve">- Консолидированный бюджет муниципального образования </w:t>
      </w:r>
      <w:proofErr w:type="spellStart"/>
      <w:r w:rsidRPr="000F335D">
        <w:rPr>
          <w:sz w:val="28"/>
          <w:szCs w:val="28"/>
        </w:rPr>
        <w:t>Завьяловского</w:t>
      </w:r>
      <w:proofErr w:type="spellEnd"/>
      <w:r w:rsidRPr="000F335D">
        <w:rPr>
          <w:sz w:val="28"/>
          <w:szCs w:val="28"/>
        </w:rPr>
        <w:t xml:space="preserve"> района составляет 263 млн. 555 тыс. руб. Из них 114 тыс. - собственные доходы. 20 млн. - доходы сельских поселений. 123 млн. - средства, поступающие из краевого бюджета. </w:t>
      </w:r>
    </w:p>
    <w:p w:rsidR="000F335D" w:rsidRPr="000F335D" w:rsidRDefault="000F335D" w:rsidP="000F335D">
      <w:pPr>
        <w:pStyle w:val="a3"/>
        <w:ind w:firstLine="709"/>
        <w:jc w:val="both"/>
        <w:rPr>
          <w:sz w:val="28"/>
          <w:szCs w:val="28"/>
        </w:rPr>
      </w:pPr>
      <w:r w:rsidRPr="000F335D">
        <w:rPr>
          <w:sz w:val="28"/>
          <w:szCs w:val="28"/>
        </w:rPr>
        <w:t xml:space="preserve">Наш район - не дотационный. Если раньше мы ежегодно получали дотации из краевого бюджета на сбалансированность и выравнивание финансовой обеспеченности порядка 36-ти млн руб. в год, то в настоящее время мы живем за счет собственных доходов. </w:t>
      </w:r>
    </w:p>
    <w:p w:rsidR="000F335D" w:rsidRPr="000F335D" w:rsidRDefault="000F335D" w:rsidP="000F335D">
      <w:pPr>
        <w:pStyle w:val="a3"/>
        <w:ind w:firstLine="709"/>
        <w:jc w:val="both"/>
        <w:rPr>
          <w:sz w:val="28"/>
          <w:szCs w:val="28"/>
        </w:rPr>
      </w:pPr>
      <w:r w:rsidRPr="000F335D">
        <w:rPr>
          <w:sz w:val="28"/>
          <w:szCs w:val="28"/>
        </w:rPr>
        <w:t xml:space="preserve">Львиная доля местного бюджета - это налог на доходы физических лиц. Мы собираем 68 млн. 220 тыс. этих налогов. Конечно же неналоговые доходы как основной источник - 23 млн. При формировании бюджета в октябре 2015-го года была создана рабочая группа в составе главы Администрации района, главы района, специалистов Администрации района, депутатов районного Собрания депутатов и общественности. Эта комиссия позволила в дальнейшем не допустить популистских настроений и иждивенчества со </w:t>
      </w:r>
      <w:r w:rsidRPr="000F335D">
        <w:rPr>
          <w:sz w:val="28"/>
          <w:szCs w:val="28"/>
        </w:rPr>
        <w:lastRenderedPageBreak/>
        <w:t xml:space="preserve">стороны отдельных глав сельских поселений. На этой комиссии был рассмотрен бюджет каждого из сельских поселений и делалась соответствующая корректировка. Конечно, были поставлены те вопросы, которые необходимо было решать по исполнению бюджета. </w:t>
      </w:r>
    </w:p>
    <w:p w:rsidR="000F335D" w:rsidRPr="000F335D" w:rsidRDefault="000F335D" w:rsidP="000F335D">
      <w:pPr>
        <w:pStyle w:val="a3"/>
        <w:ind w:firstLine="709"/>
        <w:jc w:val="both"/>
        <w:rPr>
          <w:sz w:val="28"/>
          <w:szCs w:val="28"/>
        </w:rPr>
      </w:pPr>
      <w:r w:rsidRPr="000F335D">
        <w:rPr>
          <w:sz w:val="28"/>
          <w:szCs w:val="28"/>
        </w:rPr>
        <w:t xml:space="preserve">На этой комиссии тщательно были рассмотрены следующие направления: жесткая экономия бюджетных средств в системе ЖКХ, в том числе объектах социальной сферы, обеспечение исполнения социальных обязательств перед населением, оптимизация расходов на содержание органов местного самоуправления, оптимизация объемов и структуры бюджетных расходов, обеспечение сбалансированных расходных полномочий и ресурсов, а также снижение напряженности на рынке труда. </w:t>
      </w:r>
    </w:p>
    <w:p w:rsidR="000F335D" w:rsidRPr="000F335D" w:rsidRDefault="000F335D" w:rsidP="000F335D">
      <w:pPr>
        <w:pStyle w:val="a3"/>
        <w:ind w:firstLine="709"/>
        <w:jc w:val="both"/>
        <w:rPr>
          <w:sz w:val="28"/>
          <w:szCs w:val="28"/>
        </w:rPr>
      </w:pPr>
      <w:r w:rsidRPr="000F335D">
        <w:rPr>
          <w:sz w:val="28"/>
          <w:szCs w:val="28"/>
        </w:rPr>
        <w:t xml:space="preserve">Исполнение консолидированного районного бюджета немыслимо без наполнения доходной частью. В связи с этим на протяжении нескольких лет в администрации района работает межведомственная комиссия по легализации трудовых отношений. В состав этой комиссии входит глава Администрации района, глава района, руководители правоохранительных органов, депутаты районного Собрания депутатов и общественность. На эту комиссию приглашаются те руководители хозяйств, в том числе и физические лица, которые не стоят на налоговом учете. К ним у членов комиссии всегда имеется очень много вопросов. Почему, как отметил Александр Алексеевич (Романенко, председатель комитета АКЗС по бюджету, налоговой и кредитной политике - прим.), одни платят налоги на 1 га пашни больше, а другие меньше? </w:t>
      </w:r>
    </w:p>
    <w:p w:rsidR="000F335D" w:rsidRPr="000F335D" w:rsidRDefault="000F335D" w:rsidP="000F335D">
      <w:pPr>
        <w:pStyle w:val="a3"/>
        <w:ind w:firstLine="709"/>
        <w:jc w:val="both"/>
        <w:rPr>
          <w:sz w:val="28"/>
          <w:szCs w:val="28"/>
        </w:rPr>
      </w:pPr>
      <w:r w:rsidRPr="000F335D">
        <w:rPr>
          <w:sz w:val="28"/>
          <w:szCs w:val="28"/>
        </w:rPr>
        <w:t xml:space="preserve">У нас такая ситуация: если в коллективных хозяйствах нагрузка на 1 га пашни составляет порядка 1200-1300 руб., то в КФХ составляет и 80 руб., и 33 руб. С ними мы ведем работу на уровне комиссий, в том числе и индивидуальную работу, а при необходимости есть много форм и методов, чтобы создать общественное мнение, чтобы эти люди платили налоги в бюджеты всех уровней. Сегодня эта форма дает довольно ощутимые результаты. </w:t>
      </w:r>
    </w:p>
    <w:p w:rsidR="000F335D" w:rsidRPr="000F335D" w:rsidRDefault="000F335D" w:rsidP="000F335D">
      <w:pPr>
        <w:pStyle w:val="a3"/>
        <w:ind w:firstLine="709"/>
        <w:jc w:val="both"/>
        <w:rPr>
          <w:sz w:val="28"/>
          <w:szCs w:val="28"/>
        </w:rPr>
      </w:pPr>
      <w:r w:rsidRPr="000F335D">
        <w:rPr>
          <w:sz w:val="28"/>
          <w:szCs w:val="28"/>
        </w:rPr>
        <w:t xml:space="preserve">Радует то, что за последние несколько лет меняется менталитет и отношение тех лиц, которые ранее не платили. Они не только платят налоги, но мы стараемся, чтобы они были социально ориентированными, помогали в проведении культурно-массовых, спортивных мероприятий, в ремонте объектов социальной сферы. </w:t>
      </w:r>
    </w:p>
    <w:p w:rsidR="000F335D" w:rsidRPr="000F335D" w:rsidRDefault="000F335D" w:rsidP="000F335D">
      <w:pPr>
        <w:pStyle w:val="a3"/>
        <w:ind w:firstLine="709"/>
        <w:jc w:val="both"/>
        <w:rPr>
          <w:sz w:val="28"/>
          <w:szCs w:val="28"/>
        </w:rPr>
      </w:pPr>
      <w:r w:rsidRPr="000F335D">
        <w:rPr>
          <w:sz w:val="28"/>
          <w:szCs w:val="28"/>
        </w:rPr>
        <w:t xml:space="preserve">Формирование и исполнение районного консолидированного бюджета как основного элемента стабильности социально-экономического развития района невозможно без полного взаимопонимания и взаимодействия, равных и партнерских отношений двух ветвей власти и поддержки общественности. Хотя, у каждой ветви власти есть свои полномочия, но задачи и цели у нас одни - создать условия для жизни и деятельности людей и стабильный рост </w:t>
      </w:r>
      <w:r w:rsidRPr="000F335D">
        <w:rPr>
          <w:sz w:val="28"/>
          <w:szCs w:val="28"/>
        </w:rPr>
        <w:lastRenderedPageBreak/>
        <w:t xml:space="preserve">экономики и социальной сферы. Надо сказать, что в этой сфере у нас полное взаимопонимание и взаимодействие. </w:t>
      </w:r>
    </w:p>
    <w:p w:rsidR="000F335D" w:rsidRPr="000F335D" w:rsidRDefault="000F335D" w:rsidP="000F335D">
      <w:pPr>
        <w:pStyle w:val="a3"/>
        <w:ind w:firstLine="709"/>
        <w:jc w:val="both"/>
        <w:rPr>
          <w:sz w:val="28"/>
          <w:szCs w:val="28"/>
        </w:rPr>
      </w:pPr>
      <w:r w:rsidRPr="000F335D">
        <w:rPr>
          <w:sz w:val="28"/>
          <w:szCs w:val="28"/>
        </w:rPr>
        <w:t xml:space="preserve">Сегодня мы все решаем одну задачу, и когда принимается бюджет любого уровня депутат представительного органа и общественность понимают, что ответственность лежит на них и крайнего нет. Все сегодня приняли бюджет и этот бюджет необходимо исполнять. </w:t>
      </w:r>
    </w:p>
    <w:p w:rsidR="000F335D" w:rsidRPr="000F335D" w:rsidRDefault="000F335D" w:rsidP="000F335D">
      <w:pPr>
        <w:pStyle w:val="a3"/>
        <w:ind w:firstLine="709"/>
        <w:jc w:val="both"/>
        <w:rPr>
          <w:sz w:val="28"/>
          <w:szCs w:val="28"/>
        </w:rPr>
      </w:pPr>
      <w:r w:rsidRPr="000F335D">
        <w:rPr>
          <w:sz w:val="28"/>
          <w:szCs w:val="28"/>
        </w:rPr>
        <w:t xml:space="preserve">Администрация района постоянно минимизирует затраты на аппарат управления, в том числе и в сельских советах. Ежегодно получается порядка 2 млн. Что касается расходов на содержание сооружений, зданий социальной сферы - здесь также проводится большая работа, в том числе и альтернативное топливо. Экономия составляет порядка 2,5 млн руб. в год. Это те источники, которые в будущем способствуют участию в федеральных программах или в ремонте объектов социальной сферы. </w:t>
      </w:r>
    </w:p>
    <w:p w:rsidR="000F335D" w:rsidRPr="000F335D" w:rsidRDefault="000F335D" w:rsidP="000F335D">
      <w:pPr>
        <w:pStyle w:val="a3"/>
        <w:ind w:firstLine="709"/>
        <w:jc w:val="both"/>
        <w:rPr>
          <w:sz w:val="28"/>
          <w:szCs w:val="28"/>
        </w:rPr>
      </w:pPr>
      <w:r w:rsidRPr="000F335D">
        <w:rPr>
          <w:sz w:val="28"/>
          <w:szCs w:val="28"/>
        </w:rPr>
        <w:t>Хотелось бы сказать слова благодарности руководству Павловской районной инспекции в лице Фролова Александра Сергеевича за партнерские отношения. Мы очень много делаем вместе. Хотел также поблагодарить руководство ЗАО "</w:t>
      </w:r>
      <w:proofErr w:type="spellStart"/>
      <w:r w:rsidRPr="000F335D">
        <w:rPr>
          <w:sz w:val="28"/>
          <w:szCs w:val="28"/>
        </w:rPr>
        <w:t>Алейскзернопродукт</w:t>
      </w:r>
      <w:proofErr w:type="spellEnd"/>
      <w:r w:rsidRPr="000F335D">
        <w:rPr>
          <w:sz w:val="28"/>
          <w:szCs w:val="28"/>
        </w:rPr>
        <w:t>" Старовойтову Аллу Петровну за весомый вклад в наполнение районного бюджета через дочернее предприятие «</w:t>
      </w:r>
      <w:proofErr w:type="spellStart"/>
      <w:r w:rsidRPr="000F335D">
        <w:rPr>
          <w:sz w:val="28"/>
          <w:szCs w:val="28"/>
        </w:rPr>
        <w:t>Завьяловская</w:t>
      </w:r>
      <w:proofErr w:type="spellEnd"/>
      <w:r w:rsidRPr="000F335D">
        <w:rPr>
          <w:sz w:val="28"/>
          <w:szCs w:val="28"/>
        </w:rPr>
        <w:t xml:space="preserve"> сельхозтехника». «</w:t>
      </w:r>
      <w:proofErr w:type="spellStart"/>
      <w:r w:rsidRPr="000F335D">
        <w:rPr>
          <w:sz w:val="28"/>
          <w:szCs w:val="28"/>
        </w:rPr>
        <w:t>Завьяловская</w:t>
      </w:r>
      <w:proofErr w:type="spellEnd"/>
      <w:r w:rsidRPr="000F335D">
        <w:rPr>
          <w:sz w:val="28"/>
          <w:szCs w:val="28"/>
        </w:rPr>
        <w:t xml:space="preserve"> сельхозтехника» сегодня платит более 17 млн налогов во все уровни, занимает вторую строчку в нашем районе после совхоза им. Куйбышева. Очень много внимания уделяется вопросам формирования и наполнения бюджета и другим вопросам, например, выездные депутатские комиссии. </w:t>
      </w:r>
    </w:p>
    <w:p w:rsidR="000F335D" w:rsidRPr="000F335D" w:rsidRDefault="000F335D" w:rsidP="000F335D">
      <w:pPr>
        <w:pStyle w:val="a3"/>
        <w:ind w:firstLine="709"/>
        <w:jc w:val="both"/>
        <w:rPr>
          <w:sz w:val="28"/>
          <w:szCs w:val="28"/>
        </w:rPr>
      </w:pPr>
      <w:r w:rsidRPr="000F335D">
        <w:rPr>
          <w:sz w:val="28"/>
          <w:szCs w:val="28"/>
        </w:rPr>
        <w:t xml:space="preserve">В каждое поселение, особенно в проблемные сельские советы выезжает постоянная депутатская комиссия. Первым вопросом мы всегда ставим формирование и исполнение бюджета. Происходит своего рода модельное заседание депутатских комиссий, куда приглашаются депутаты представительного органа сельсовета, члены Совета ветеранов, граждане, которые пользуются авторитетом в поселении. Глава сельского поселения информирует всех присутствующих об исполнении бюджета сельского поселения. Проходит хороший, деловой разговор, в ходе которого общественность понимает, что жить нужно по средствам, а если хочется жить лучше, то нужно больше работать. Доходная часть по сельским советам сегодня в разы отличается. Поднимаются также вопросы благоустройства, санитарного состояния, охраны памятников истории и культуры, вопросы физической культуры и спорта. </w:t>
      </w:r>
    </w:p>
    <w:p w:rsidR="000F335D" w:rsidRDefault="000F335D" w:rsidP="000F335D">
      <w:pPr>
        <w:pStyle w:val="a3"/>
        <w:ind w:firstLine="709"/>
        <w:jc w:val="both"/>
        <w:rPr>
          <w:sz w:val="28"/>
          <w:szCs w:val="28"/>
        </w:rPr>
      </w:pPr>
      <w:r w:rsidRPr="000F335D">
        <w:rPr>
          <w:sz w:val="28"/>
          <w:szCs w:val="28"/>
        </w:rPr>
        <w:t xml:space="preserve">Также поднимается вопрос об охране общественного порядка. На сегодняшний день мы создали народную дружину. Этим вопросом мы постоянно занимались и занимаемся, ставили его на сессии районного Собрания депутатов. В каждом сельском поселении есть подразделение </w:t>
      </w:r>
      <w:proofErr w:type="spellStart"/>
      <w:r w:rsidRPr="000F335D">
        <w:rPr>
          <w:sz w:val="28"/>
          <w:szCs w:val="28"/>
        </w:rPr>
        <w:lastRenderedPageBreak/>
        <w:t>Завьяловской</w:t>
      </w:r>
      <w:proofErr w:type="spellEnd"/>
      <w:r w:rsidRPr="000F335D">
        <w:rPr>
          <w:sz w:val="28"/>
          <w:szCs w:val="28"/>
        </w:rPr>
        <w:t xml:space="preserve"> народной дружины, буквально по 7-9 человек. Всего на сегодняшний день их 98 человек, но это </w:t>
      </w:r>
      <w:proofErr w:type="gramStart"/>
      <w:r w:rsidRPr="000F335D">
        <w:rPr>
          <w:sz w:val="28"/>
          <w:szCs w:val="28"/>
        </w:rPr>
        <w:t>не предел</w:t>
      </w:r>
      <w:proofErr w:type="gramEnd"/>
      <w:r w:rsidRPr="000F335D">
        <w:rPr>
          <w:sz w:val="28"/>
          <w:szCs w:val="28"/>
        </w:rPr>
        <w:t>. Мы считаем, что</w:t>
      </w:r>
      <w:r>
        <w:rPr>
          <w:sz w:val="28"/>
          <w:szCs w:val="28"/>
        </w:rPr>
        <w:t xml:space="preserve"> их будет более 150-ти человек.</w:t>
      </w:r>
    </w:p>
    <w:p w:rsidR="000F335D" w:rsidRPr="000F335D" w:rsidRDefault="000F335D" w:rsidP="000F335D">
      <w:pPr>
        <w:pStyle w:val="a3"/>
        <w:ind w:firstLine="709"/>
        <w:jc w:val="both"/>
        <w:rPr>
          <w:sz w:val="28"/>
          <w:szCs w:val="28"/>
        </w:rPr>
      </w:pPr>
    </w:p>
    <w:p w:rsidR="000F335D" w:rsidRPr="000F335D" w:rsidRDefault="000F335D" w:rsidP="000F335D">
      <w:pPr>
        <w:pStyle w:val="a3"/>
        <w:ind w:firstLine="709"/>
        <w:jc w:val="center"/>
        <w:rPr>
          <w:sz w:val="28"/>
          <w:szCs w:val="28"/>
        </w:rPr>
      </w:pPr>
      <w:r w:rsidRPr="000F335D">
        <w:rPr>
          <w:rStyle w:val="a4"/>
          <w:sz w:val="28"/>
          <w:szCs w:val="28"/>
        </w:rPr>
        <w:t xml:space="preserve">Глава Первомайского района Петр </w:t>
      </w:r>
      <w:proofErr w:type="spellStart"/>
      <w:r w:rsidRPr="000F335D">
        <w:rPr>
          <w:rStyle w:val="a4"/>
          <w:sz w:val="28"/>
          <w:szCs w:val="28"/>
        </w:rPr>
        <w:t>Роккель</w:t>
      </w:r>
      <w:proofErr w:type="spellEnd"/>
      <w:r w:rsidRPr="000F335D">
        <w:rPr>
          <w:rStyle w:val="a4"/>
          <w:sz w:val="28"/>
          <w:szCs w:val="28"/>
        </w:rPr>
        <w:t xml:space="preserve"> о практике передачи отдельных полномочий по решению вопросов местного значения между органами местного самоуправления муниципального района и органами местного самоуправления сельских поселений:</w:t>
      </w:r>
    </w:p>
    <w:p w:rsidR="000F335D" w:rsidRPr="000F335D" w:rsidRDefault="000F335D" w:rsidP="000F335D">
      <w:pPr>
        <w:pStyle w:val="a3"/>
        <w:ind w:firstLine="709"/>
        <w:jc w:val="both"/>
        <w:rPr>
          <w:sz w:val="28"/>
          <w:szCs w:val="28"/>
        </w:rPr>
      </w:pPr>
      <w:r w:rsidRPr="000F335D">
        <w:rPr>
          <w:sz w:val="28"/>
          <w:szCs w:val="28"/>
        </w:rPr>
        <w:t xml:space="preserve">- Актуальность рассматриваемой сегодня темы, безусловно, высока, так как позволяет найти пути наиболее эффективного исполнения полномочий по решению вопросов местного значения. Мне лично данная тема близка так, как может никому другому, поскольку я являюсь главой сельсовета и одновременно главой Первомайского района на неосвобожденной основе. Поэтому я вынужден ее рассматривать как с той, так и с другой стороны. </w:t>
      </w:r>
    </w:p>
    <w:p w:rsidR="000F335D" w:rsidRPr="000F335D" w:rsidRDefault="000F335D" w:rsidP="000F335D">
      <w:pPr>
        <w:pStyle w:val="a3"/>
        <w:ind w:firstLine="709"/>
        <w:jc w:val="both"/>
        <w:rPr>
          <w:sz w:val="28"/>
          <w:szCs w:val="28"/>
        </w:rPr>
      </w:pPr>
      <w:r w:rsidRPr="000F335D">
        <w:rPr>
          <w:sz w:val="28"/>
          <w:szCs w:val="28"/>
        </w:rPr>
        <w:t xml:space="preserve">Иной раз бывает не просто решить, какая из этих рубах ближе к телу находится. Сложная финансовая ситуация и проблема обеспечения квалифицированными кадрами, сложившаяся в поселениях района, давно свидетельствует о необходимости некоторых реформаторских преобразований в области местного самоуправления. 136-й ФЗ и изменения в бюджетном кодексе внесли серьезные коррективы в этой области. </w:t>
      </w:r>
    </w:p>
    <w:p w:rsidR="000F335D" w:rsidRPr="000F335D" w:rsidRDefault="000F335D" w:rsidP="000F335D">
      <w:pPr>
        <w:pStyle w:val="a3"/>
        <w:ind w:firstLine="709"/>
        <w:jc w:val="both"/>
        <w:rPr>
          <w:sz w:val="28"/>
          <w:szCs w:val="28"/>
        </w:rPr>
      </w:pPr>
      <w:r w:rsidRPr="000F335D">
        <w:rPr>
          <w:sz w:val="28"/>
          <w:szCs w:val="28"/>
        </w:rPr>
        <w:t xml:space="preserve">Если изменения в бюджетном кодексе не внесли принципиальных изменений в плане наполнения бюджетов органов местного самоуправления, то 136-й ФЗ предоставил очень серьезные возможности подумать и перераспределить полномочия между районом и поселениями наиболее целесообразным образом. </w:t>
      </w:r>
    </w:p>
    <w:p w:rsidR="000F335D" w:rsidRPr="000F335D" w:rsidRDefault="000F335D" w:rsidP="000F335D">
      <w:pPr>
        <w:pStyle w:val="a3"/>
        <w:ind w:firstLine="709"/>
        <w:jc w:val="both"/>
        <w:rPr>
          <w:sz w:val="28"/>
          <w:szCs w:val="28"/>
        </w:rPr>
      </w:pPr>
      <w:r w:rsidRPr="000F335D">
        <w:rPr>
          <w:sz w:val="28"/>
          <w:szCs w:val="28"/>
        </w:rPr>
        <w:t xml:space="preserve">С одной стороны вроде бы логично, что наиболее затратные и технически сложные в исполнении полномочия возложены на уровень муниципальных районов. С другой стороны - исполнение некоторых из них эффективнее все же на уровне поселений. Данная ситуация не один раз и достаточно эмоционально обсуждалась в Первомайском районе и на депутатском уровне и на уровне администраций поселений и района. При этом учитывались и как крайне различные финансовые возможности сельсоветов, так и численный состав от 500 до 7 тыс. человек, и совершенно разная инфраструктура и общий социально-экономический уровень развития сельских поселений. </w:t>
      </w:r>
    </w:p>
    <w:p w:rsidR="000F335D" w:rsidRPr="000F335D" w:rsidRDefault="000F335D" w:rsidP="000F335D">
      <w:pPr>
        <w:pStyle w:val="a3"/>
        <w:ind w:firstLine="709"/>
        <w:jc w:val="both"/>
        <w:rPr>
          <w:sz w:val="28"/>
          <w:szCs w:val="28"/>
        </w:rPr>
      </w:pPr>
      <w:r w:rsidRPr="000F335D">
        <w:rPr>
          <w:sz w:val="28"/>
          <w:szCs w:val="28"/>
        </w:rPr>
        <w:t xml:space="preserve">В результате наиболее значимые полномочия на 2016-й год распределились следующим образом: все 18 сельсоветов передали полномочия контрольно-счетной палате Первомайского района контрольно-счетного органа поселения. Также активно идет процесс централизации </w:t>
      </w:r>
      <w:r w:rsidRPr="000F335D">
        <w:rPr>
          <w:sz w:val="28"/>
          <w:szCs w:val="28"/>
        </w:rPr>
        <w:lastRenderedPageBreak/>
        <w:t xml:space="preserve">бухучета поселений. 15 сельсоветов передали эти полномочия на уровень района. В ближайшее время планируется заключить соглашения с тремя оставшимися сельскими поселениями. Безоговорочно на уровень всех 18-ти поселений переданы полномочия по сохранению и популяризации объектов культурного наследия, подтвержденных хоть и не большими, но все же финансовыми возможностями. Также переданы часть полномочий в области градостроительства, в области согласования генеральных планов, планов земельных участков и тому подобное на уровень поселения. </w:t>
      </w:r>
    </w:p>
    <w:p w:rsidR="000F335D" w:rsidRPr="000F335D" w:rsidRDefault="000F335D" w:rsidP="000F335D">
      <w:pPr>
        <w:pStyle w:val="a3"/>
        <w:ind w:firstLine="709"/>
        <w:jc w:val="both"/>
        <w:rPr>
          <w:sz w:val="28"/>
          <w:szCs w:val="28"/>
        </w:rPr>
      </w:pPr>
      <w:r w:rsidRPr="000F335D">
        <w:rPr>
          <w:sz w:val="28"/>
          <w:szCs w:val="28"/>
        </w:rPr>
        <w:t xml:space="preserve">К сожалению, единого мнения по осуществлению полномочий по организации ритуальных услуг и содержанию мест захоронения достичь не удалось. Здесь сказались совершенно разные социально-экономические условия сельсоветов и численность населения, от которой зависит объем финансирования из краевого бюджета. </w:t>
      </w:r>
    </w:p>
    <w:p w:rsidR="000F335D" w:rsidRPr="000F335D" w:rsidRDefault="000F335D" w:rsidP="000F335D">
      <w:pPr>
        <w:pStyle w:val="a3"/>
        <w:ind w:firstLine="709"/>
        <w:jc w:val="both"/>
        <w:rPr>
          <w:sz w:val="28"/>
          <w:szCs w:val="28"/>
        </w:rPr>
      </w:pPr>
      <w:r w:rsidRPr="000F335D">
        <w:rPr>
          <w:sz w:val="28"/>
          <w:szCs w:val="28"/>
        </w:rPr>
        <w:t xml:space="preserve">Для примера приведу свой </w:t>
      </w:r>
      <w:proofErr w:type="spellStart"/>
      <w:r w:rsidRPr="000F335D">
        <w:rPr>
          <w:sz w:val="28"/>
          <w:szCs w:val="28"/>
        </w:rPr>
        <w:t>Жилинский</w:t>
      </w:r>
      <w:proofErr w:type="spellEnd"/>
      <w:r w:rsidRPr="000F335D">
        <w:rPr>
          <w:sz w:val="28"/>
          <w:szCs w:val="28"/>
        </w:rPr>
        <w:t xml:space="preserve"> сельсовет, на территории которого находятся три кладбища. Объем финансирования в 2015-м году по данным полномочиям составил из краевого бюджета 6 тыс. руб., то есть 2 тыс. руб. на каждое кладбище. Поэтому особого финансового смысла принимать на себя эти финансовые полномочия вместе с ответственностью в общем-то нет. Те виды работ, которые я запланировал для себя на 2016-й год, я исполню независимо от того будет ли сельсовет наделен этими полномочиями, либо нет. Тем не менее 15 сельсоветов, в том числе и мой, приняли на себя эти полномочия, хотя с экономической точки зрения делать это выгоднее сельсоветам с большей численностью населения. </w:t>
      </w:r>
    </w:p>
    <w:p w:rsidR="000F335D" w:rsidRPr="000F335D" w:rsidRDefault="000F335D" w:rsidP="000F335D">
      <w:pPr>
        <w:pStyle w:val="a3"/>
        <w:ind w:firstLine="709"/>
        <w:jc w:val="both"/>
        <w:rPr>
          <w:sz w:val="28"/>
          <w:szCs w:val="28"/>
        </w:rPr>
      </w:pPr>
      <w:r w:rsidRPr="000F335D">
        <w:rPr>
          <w:sz w:val="28"/>
          <w:szCs w:val="28"/>
        </w:rPr>
        <w:t xml:space="preserve">Полномочия по жилищно-коммунальному хозяйству в 2015-м году делегировались на уровень трех наиболее крупных сельских советов - </w:t>
      </w:r>
      <w:proofErr w:type="spellStart"/>
      <w:r w:rsidRPr="000F335D">
        <w:rPr>
          <w:sz w:val="28"/>
          <w:szCs w:val="28"/>
        </w:rPr>
        <w:t>Боровиха</w:t>
      </w:r>
      <w:proofErr w:type="spellEnd"/>
      <w:r w:rsidRPr="000F335D">
        <w:rPr>
          <w:sz w:val="28"/>
          <w:szCs w:val="28"/>
        </w:rPr>
        <w:t xml:space="preserve">, </w:t>
      </w:r>
      <w:proofErr w:type="spellStart"/>
      <w:r w:rsidRPr="000F335D">
        <w:rPr>
          <w:sz w:val="28"/>
          <w:szCs w:val="28"/>
        </w:rPr>
        <w:t>Санниково</w:t>
      </w:r>
      <w:proofErr w:type="spellEnd"/>
      <w:r w:rsidRPr="000F335D">
        <w:rPr>
          <w:sz w:val="28"/>
          <w:szCs w:val="28"/>
        </w:rPr>
        <w:t xml:space="preserve">, Березовка и трех небольших - Сорочий Лог, </w:t>
      </w:r>
      <w:proofErr w:type="spellStart"/>
      <w:r w:rsidRPr="000F335D">
        <w:rPr>
          <w:sz w:val="28"/>
          <w:szCs w:val="28"/>
        </w:rPr>
        <w:t>Логовской</w:t>
      </w:r>
      <w:proofErr w:type="spellEnd"/>
      <w:r w:rsidRPr="000F335D">
        <w:rPr>
          <w:sz w:val="28"/>
          <w:szCs w:val="28"/>
        </w:rPr>
        <w:t xml:space="preserve">, Северный. Если крупные сельсоветы за счет большого числа абонентов достаточно уверенно прошли отопительный сезон, то Сорочий Лог и </w:t>
      </w:r>
      <w:proofErr w:type="spellStart"/>
      <w:r w:rsidRPr="000F335D">
        <w:rPr>
          <w:sz w:val="28"/>
          <w:szCs w:val="28"/>
        </w:rPr>
        <w:t>Логовской</w:t>
      </w:r>
      <w:proofErr w:type="spellEnd"/>
      <w:r w:rsidRPr="000F335D">
        <w:rPr>
          <w:sz w:val="28"/>
          <w:szCs w:val="28"/>
        </w:rPr>
        <w:t xml:space="preserve"> исполнили эти полномочия только за счет сильного оператора ЖКХ в селе Березовка. </w:t>
      </w:r>
    </w:p>
    <w:p w:rsidR="000F335D" w:rsidRPr="000F335D" w:rsidRDefault="000F335D" w:rsidP="000F335D">
      <w:pPr>
        <w:pStyle w:val="a3"/>
        <w:ind w:firstLine="709"/>
        <w:jc w:val="both"/>
        <w:rPr>
          <w:sz w:val="28"/>
          <w:szCs w:val="28"/>
        </w:rPr>
      </w:pPr>
      <w:r w:rsidRPr="000F335D">
        <w:rPr>
          <w:sz w:val="28"/>
          <w:szCs w:val="28"/>
        </w:rPr>
        <w:t xml:space="preserve">Ситуация в Северном сельсовете потребовала срочного вмешательства администрации района, благодаря которой этому сельсовету удалось своевременно подготовиться и войти в отопительный сезон 2015-2016-го годов. Отсюда напрашивается вывод: исполнение полномочий по ЖКХ на уровне поселений возможно только в исключительных случаях на территории крупных сельских советов с большим числом абонентов и исторически сложившейся материально-технической базой. В подавляющем же большинстве исполнение данных полномочий возможно только на уровне муниципального района. Таким образом, на 2016-й год приняли на себя полномочия по ЖКХ 4 крупных сельских совета. </w:t>
      </w:r>
    </w:p>
    <w:p w:rsidR="000F335D" w:rsidRPr="000F335D" w:rsidRDefault="000F335D" w:rsidP="000F335D">
      <w:pPr>
        <w:pStyle w:val="a3"/>
        <w:ind w:firstLine="709"/>
        <w:jc w:val="both"/>
        <w:rPr>
          <w:sz w:val="28"/>
          <w:szCs w:val="28"/>
        </w:rPr>
      </w:pPr>
      <w:r w:rsidRPr="000F335D">
        <w:rPr>
          <w:sz w:val="28"/>
          <w:szCs w:val="28"/>
        </w:rPr>
        <w:lastRenderedPageBreak/>
        <w:t xml:space="preserve">Дорожная деятельность является также крайне важным направлением, от исполнения которого зависит мнение населения как о муниципальной власти, так и о власти в целом. Понятны доводы многих районов, которые делегировали эти полномочия на уровень сельсоветов, аргументирование это решение нахождением администраций на местах. Тем самым предоставляя им возможность наиболее оперативно решать возникающие вопросы. По этому пути пошли и мы в Первомайском районе в 2014-2015-м годах. В результате практика показала, что и в этом вопросе все очень неоднозначно и наличие жалоб от населения это подтверждает. </w:t>
      </w:r>
    </w:p>
    <w:p w:rsidR="000F335D" w:rsidRPr="000F335D" w:rsidRDefault="000F335D" w:rsidP="000F335D">
      <w:pPr>
        <w:pStyle w:val="a3"/>
        <w:ind w:firstLine="709"/>
        <w:jc w:val="both"/>
        <w:rPr>
          <w:sz w:val="28"/>
          <w:szCs w:val="28"/>
        </w:rPr>
      </w:pPr>
      <w:r w:rsidRPr="000F335D">
        <w:rPr>
          <w:sz w:val="28"/>
          <w:szCs w:val="28"/>
        </w:rPr>
        <w:t xml:space="preserve">В крупных сельсоветах, имеющих большую протяженность дорог, соответственно получивших большую сумму денег, имеющих на территории подрядные организации, этих денег хватает и на зимнюю очистку и проведение ремонта в летнее время. В небольших поселениях, зачастую не имеющих на территории соответствующих подрядчиков и вынужденных нанимать технику иной раз в Барнауле или в Новоалтайске, выделенных из дорожного фонда денег часто хватает только на зимнюю очистку. Говорить же о каком-то капитальном ремонте дорог не приходится. Да и само содержании дорог по себестоимости разнится от 3-х до 10-ти тыс. руб. при этом происходит распыление средств дорожного фонда района, остаются не прикрытыми те болевые точки, которые есть в каждом районе. Поэтому в 2016-м году было принято решение о разделении дорожного фонда. 30% дорожного фонда осталось на уровне района, 70% передано на уровень поселений 13-ти сельсоветов, соответственно делегировали часть полномочий. На территории 5-ти сельсоветов районы исполняют эти полномочия в полном объеме. </w:t>
      </w:r>
    </w:p>
    <w:p w:rsidR="000F335D" w:rsidRDefault="000F335D" w:rsidP="000F335D">
      <w:pPr>
        <w:pStyle w:val="a3"/>
        <w:ind w:firstLine="709"/>
        <w:jc w:val="both"/>
        <w:rPr>
          <w:sz w:val="28"/>
          <w:szCs w:val="28"/>
        </w:rPr>
      </w:pPr>
      <w:r w:rsidRPr="000F335D">
        <w:rPr>
          <w:sz w:val="28"/>
          <w:szCs w:val="28"/>
        </w:rPr>
        <w:t>Анализируя сложившуюся обстановку, а также принимая во внимание совершенно разные социально-экономические возможности сельских поселений в пределах даже одного конкретно взятого Первомайского района, напрашивается вывод о нецелесообразности жесткого закрепления полномочий органов местного самоуправления нормативным актом АКЗС. На сегодняшний день действующая возможность перераспределения полномочий, я считаю, является наиболее выгодной возможностью решения вопросов органов местного самоуправления как района, так и поселения на местах. Надо лишь р</w:t>
      </w:r>
      <w:r w:rsidR="00994954">
        <w:rPr>
          <w:sz w:val="28"/>
          <w:szCs w:val="28"/>
        </w:rPr>
        <w:t>азумно подойти к этому вопросу.</w:t>
      </w:r>
    </w:p>
    <w:p w:rsidR="00994954" w:rsidRPr="000F335D" w:rsidRDefault="00994954" w:rsidP="000F335D">
      <w:pPr>
        <w:pStyle w:val="a3"/>
        <w:ind w:firstLine="709"/>
        <w:jc w:val="both"/>
        <w:rPr>
          <w:sz w:val="28"/>
          <w:szCs w:val="28"/>
        </w:rPr>
      </w:pPr>
    </w:p>
    <w:p w:rsidR="00994954" w:rsidRPr="00994954" w:rsidRDefault="00994954" w:rsidP="00994954">
      <w:pPr>
        <w:pStyle w:val="a3"/>
        <w:ind w:firstLine="709"/>
        <w:jc w:val="center"/>
        <w:rPr>
          <w:sz w:val="28"/>
          <w:szCs w:val="28"/>
        </w:rPr>
      </w:pPr>
      <w:r w:rsidRPr="00994954">
        <w:rPr>
          <w:rStyle w:val="a4"/>
          <w:sz w:val="28"/>
          <w:szCs w:val="28"/>
        </w:rPr>
        <w:t xml:space="preserve">Выступление заместителя председателя комитета АКЗС по социальной политике Татьяны Ильюченко об итогах работы молодежных парламентских структур муниципальных образований края в ходе </w:t>
      </w:r>
      <w:r w:rsidRPr="00994954">
        <w:rPr>
          <w:sz w:val="28"/>
          <w:szCs w:val="28"/>
        </w:rPr>
        <w:t>С</w:t>
      </w:r>
      <w:r w:rsidRPr="00994954">
        <w:rPr>
          <w:rStyle w:val="a4"/>
          <w:sz w:val="28"/>
          <w:szCs w:val="28"/>
        </w:rPr>
        <w:t>овета по взаимодействию АКЗС с представительными органами муниципальных образований:</w:t>
      </w:r>
    </w:p>
    <w:p w:rsidR="00994954" w:rsidRPr="00994954" w:rsidRDefault="00994954" w:rsidP="00994954">
      <w:pPr>
        <w:pStyle w:val="a3"/>
        <w:ind w:firstLine="709"/>
        <w:jc w:val="both"/>
        <w:rPr>
          <w:sz w:val="28"/>
          <w:szCs w:val="28"/>
        </w:rPr>
      </w:pPr>
      <w:r w:rsidRPr="00994954">
        <w:rPr>
          <w:sz w:val="28"/>
          <w:szCs w:val="28"/>
        </w:rPr>
        <w:lastRenderedPageBreak/>
        <w:t xml:space="preserve">- Уважаемые коллеги, на территории Алтайского края активно развивается институт молодежного парламентаризма. Основной целью создания молодежных парламентских структур является содействие в приобщении наиболее активных и подготовленных молодых граждан к парламентской деятельности, формировании их правовой и политической культуры, поддержка созидательной гражданской активности молодежи. </w:t>
      </w:r>
    </w:p>
    <w:p w:rsidR="00994954" w:rsidRPr="00994954" w:rsidRDefault="00994954" w:rsidP="00994954">
      <w:pPr>
        <w:pStyle w:val="a3"/>
        <w:ind w:firstLine="709"/>
        <w:jc w:val="both"/>
        <w:rPr>
          <w:sz w:val="28"/>
          <w:szCs w:val="28"/>
        </w:rPr>
      </w:pPr>
      <w:r w:rsidRPr="00994954">
        <w:rPr>
          <w:sz w:val="28"/>
          <w:szCs w:val="28"/>
        </w:rPr>
        <w:t xml:space="preserve">Алтайский край уже традиционно является площадкой проведения знаковых молодёжных мероприятий. 2015 год для Молодежного Парламента стал значимым. В 2015 году в рамках международного молодёжного управленческого форума «Алтай. Точки Роста» впервые в истории прошло совместное заседание палаты молодых законодателей при Совете Федерации Молодежного парламента при Государственной Думе. На форуме «А.Т.Р.» постоянно работает площадка «Молодежный парламентаризм». </w:t>
      </w:r>
    </w:p>
    <w:p w:rsidR="00994954" w:rsidRPr="00994954" w:rsidRDefault="00994954" w:rsidP="00994954">
      <w:pPr>
        <w:pStyle w:val="a3"/>
        <w:ind w:firstLine="709"/>
        <w:jc w:val="both"/>
        <w:rPr>
          <w:sz w:val="28"/>
          <w:szCs w:val="28"/>
        </w:rPr>
      </w:pPr>
      <w:r w:rsidRPr="00994954">
        <w:rPr>
          <w:sz w:val="28"/>
          <w:szCs w:val="28"/>
        </w:rPr>
        <w:t xml:space="preserve">В текущем году в подготовке и проведении молодёжного управленческого форума «А.Т.Р.» принимали активное участие </w:t>
      </w:r>
      <w:proofErr w:type="spellStart"/>
      <w:r w:rsidRPr="00994954">
        <w:rPr>
          <w:sz w:val="28"/>
          <w:szCs w:val="28"/>
        </w:rPr>
        <w:t>Алейский</w:t>
      </w:r>
      <w:proofErr w:type="spellEnd"/>
      <w:r w:rsidRPr="00994954">
        <w:rPr>
          <w:sz w:val="28"/>
          <w:szCs w:val="28"/>
        </w:rPr>
        <w:t xml:space="preserve">, </w:t>
      </w:r>
      <w:proofErr w:type="spellStart"/>
      <w:r w:rsidRPr="00994954">
        <w:rPr>
          <w:sz w:val="28"/>
          <w:szCs w:val="28"/>
        </w:rPr>
        <w:t>Быстроистокский</w:t>
      </w:r>
      <w:proofErr w:type="spellEnd"/>
      <w:r w:rsidRPr="00994954">
        <w:rPr>
          <w:sz w:val="28"/>
          <w:szCs w:val="28"/>
        </w:rPr>
        <w:t xml:space="preserve">, </w:t>
      </w:r>
      <w:proofErr w:type="spellStart"/>
      <w:r w:rsidRPr="00994954">
        <w:rPr>
          <w:sz w:val="28"/>
          <w:szCs w:val="28"/>
        </w:rPr>
        <w:t>Волчихинский</w:t>
      </w:r>
      <w:proofErr w:type="spellEnd"/>
      <w:r w:rsidRPr="00994954">
        <w:rPr>
          <w:sz w:val="28"/>
          <w:szCs w:val="28"/>
        </w:rPr>
        <w:t xml:space="preserve">, </w:t>
      </w:r>
      <w:proofErr w:type="spellStart"/>
      <w:r w:rsidRPr="00994954">
        <w:rPr>
          <w:sz w:val="28"/>
          <w:szCs w:val="28"/>
        </w:rPr>
        <w:t>Залесовский</w:t>
      </w:r>
      <w:proofErr w:type="spellEnd"/>
      <w:r w:rsidRPr="00994954">
        <w:rPr>
          <w:sz w:val="28"/>
          <w:szCs w:val="28"/>
        </w:rPr>
        <w:t xml:space="preserve">, </w:t>
      </w:r>
      <w:proofErr w:type="spellStart"/>
      <w:r w:rsidRPr="00994954">
        <w:rPr>
          <w:sz w:val="28"/>
          <w:szCs w:val="28"/>
        </w:rPr>
        <w:t>Змеиногорский</w:t>
      </w:r>
      <w:proofErr w:type="spellEnd"/>
      <w:r w:rsidRPr="00994954">
        <w:rPr>
          <w:sz w:val="28"/>
          <w:szCs w:val="28"/>
        </w:rPr>
        <w:t xml:space="preserve">, </w:t>
      </w:r>
      <w:proofErr w:type="spellStart"/>
      <w:r w:rsidRPr="00994954">
        <w:rPr>
          <w:sz w:val="28"/>
          <w:szCs w:val="28"/>
        </w:rPr>
        <w:t>Кытмановский</w:t>
      </w:r>
      <w:proofErr w:type="spellEnd"/>
      <w:r w:rsidRPr="00994954">
        <w:rPr>
          <w:sz w:val="28"/>
          <w:szCs w:val="28"/>
        </w:rPr>
        <w:t xml:space="preserve">, Павловский, Петропавловский, </w:t>
      </w:r>
      <w:proofErr w:type="spellStart"/>
      <w:r w:rsidRPr="00994954">
        <w:rPr>
          <w:sz w:val="28"/>
          <w:szCs w:val="28"/>
        </w:rPr>
        <w:t>Поспелихинский</w:t>
      </w:r>
      <w:proofErr w:type="spellEnd"/>
      <w:r w:rsidRPr="00994954">
        <w:rPr>
          <w:sz w:val="28"/>
          <w:szCs w:val="28"/>
        </w:rPr>
        <w:t xml:space="preserve">, </w:t>
      </w:r>
      <w:proofErr w:type="spellStart"/>
      <w:r w:rsidRPr="00994954">
        <w:rPr>
          <w:sz w:val="28"/>
          <w:szCs w:val="28"/>
        </w:rPr>
        <w:t>Ребрихинский</w:t>
      </w:r>
      <w:proofErr w:type="spellEnd"/>
      <w:r w:rsidRPr="00994954">
        <w:rPr>
          <w:sz w:val="28"/>
          <w:szCs w:val="28"/>
        </w:rPr>
        <w:t xml:space="preserve">, </w:t>
      </w:r>
      <w:proofErr w:type="spellStart"/>
      <w:r w:rsidRPr="00994954">
        <w:rPr>
          <w:sz w:val="28"/>
          <w:szCs w:val="28"/>
        </w:rPr>
        <w:t>Родинский</w:t>
      </w:r>
      <w:proofErr w:type="spellEnd"/>
      <w:r w:rsidRPr="00994954">
        <w:rPr>
          <w:sz w:val="28"/>
          <w:szCs w:val="28"/>
        </w:rPr>
        <w:t xml:space="preserve">, </w:t>
      </w:r>
      <w:proofErr w:type="spellStart"/>
      <w:r w:rsidRPr="00994954">
        <w:rPr>
          <w:sz w:val="28"/>
          <w:szCs w:val="28"/>
        </w:rPr>
        <w:t>Рубцовский</w:t>
      </w:r>
      <w:proofErr w:type="spellEnd"/>
      <w:r w:rsidRPr="00994954">
        <w:rPr>
          <w:sz w:val="28"/>
          <w:szCs w:val="28"/>
        </w:rPr>
        <w:t xml:space="preserve">, Троицкий, </w:t>
      </w:r>
      <w:proofErr w:type="spellStart"/>
      <w:r w:rsidRPr="00994954">
        <w:rPr>
          <w:sz w:val="28"/>
          <w:szCs w:val="28"/>
        </w:rPr>
        <w:t>Хабарский</w:t>
      </w:r>
      <w:proofErr w:type="spellEnd"/>
      <w:r w:rsidRPr="00994954">
        <w:rPr>
          <w:sz w:val="28"/>
          <w:szCs w:val="28"/>
        </w:rPr>
        <w:t xml:space="preserve"> районы, города Заринск, Новоалтайск, Рубцовск, Яровое, ЗАТО Сибирский. </w:t>
      </w:r>
    </w:p>
    <w:p w:rsidR="00994954" w:rsidRPr="00994954" w:rsidRDefault="00994954" w:rsidP="00994954">
      <w:pPr>
        <w:pStyle w:val="a3"/>
        <w:ind w:firstLine="709"/>
        <w:jc w:val="both"/>
        <w:rPr>
          <w:sz w:val="28"/>
          <w:szCs w:val="28"/>
        </w:rPr>
      </w:pPr>
      <w:r w:rsidRPr="00994954">
        <w:rPr>
          <w:sz w:val="28"/>
          <w:szCs w:val="28"/>
        </w:rPr>
        <w:t xml:space="preserve">А в октябре в Алтайском крае состоялось выездное заседание Молодежного парламента при Государственной Думе Федерального Собрания Российской Федерации, в работе которого принял участие куратор Молодежного парламента вице-спикер Госдумы Сергей Викторович Железняк. По результатам выездного заседания его участниками была дана высокая оценка как содержательной, так и организационной части. Это говорит о плодотворной, системной работе с молодежью. </w:t>
      </w:r>
    </w:p>
    <w:p w:rsidR="00994954" w:rsidRPr="00994954" w:rsidRDefault="00994954" w:rsidP="00994954">
      <w:pPr>
        <w:pStyle w:val="a3"/>
        <w:ind w:firstLine="709"/>
        <w:jc w:val="both"/>
        <w:rPr>
          <w:sz w:val="28"/>
          <w:szCs w:val="28"/>
        </w:rPr>
      </w:pPr>
      <w:r w:rsidRPr="00994954">
        <w:rPr>
          <w:sz w:val="28"/>
          <w:szCs w:val="28"/>
        </w:rPr>
        <w:t xml:space="preserve">В Алтайском крае как на региональном, так и на муниципальном уровне принимаются определенные меры поддержки, направленные на решение вопросов совершенствования взаимодействия органов государственной власти, органов местного самоуправления с молодежью. Значительным шагом в этом направлении стало создание молодежных парламентов в Алтайском крае. </w:t>
      </w:r>
    </w:p>
    <w:p w:rsidR="00994954" w:rsidRPr="00994954" w:rsidRDefault="00994954" w:rsidP="00994954">
      <w:pPr>
        <w:pStyle w:val="a3"/>
        <w:ind w:firstLine="709"/>
        <w:jc w:val="both"/>
        <w:rPr>
          <w:sz w:val="28"/>
          <w:szCs w:val="28"/>
        </w:rPr>
      </w:pPr>
      <w:r w:rsidRPr="00994954">
        <w:rPr>
          <w:sz w:val="28"/>
          <w:szCs w:val="28"/>
        </w:rPr>
        <w:t xml:space="preserve">Молодежный Парламент Алтайского края является одним из многочисленных и охватывающим широкое представительство муниципальных образований Алтайского края, что в принципе является достаточно уникальным для Российской Федерации явлением. На сегодняшний день в краевом Парламенте работают представители 59 территорий. </w:t>
      </w:r>
    </w:p>
    <w:p w:rsidR="00994954" w:rsidRPr="00994954" w:rsidRDefault="00994954" w:rsidP="00994954">
      <w:pPr>
        <w:pStyle w:val="a3"/>
        <w:ind w:firstLine="709"/>
        <w:jc w:val="both"/>
        <w:rPr>
          <w:sz w:val="28"/>
          <w:szCs w:val="28"/>
        </w:rPr>
      </w:pPr>
      <w:r w:rsidRPr="00994954">
        <w:rPr>
          <w:sz w:val="28"/>
          <w:szCs w:val="28"/>
        </w:rPr>
        <w:t xml:space="preserve">Молодежные парламенты - это единственная структура, имеющая такую разветвленную сетку на местах. И общая задача - посмотреть какая молодежь </w:t>
      </w:r>
      <w:r w:rsidRPr="00994954">
        <w:rPr>
          <w:sz w:val="28"/>
          <w:szCs w:val="28"/>
        </w:rPr>
        <w:lastRenderedPageBreak/>
        <w:t xml:space="preserve">попадает туда и как, и чем занимаются молодежные парламентарии в муниципальных образованиях. </w:t>
      </w:r>
    </w:p>
    <w:p w:rsidR="00994954" w:rsidRPr="00994954" w:rsidRDefault="00994954" w:rsidP="00994954">
      <w:pPr>
        <w:pStyle w:val="a3"/>
        <w:ind w:firstLine="709"/>
        <w:jc w:val="both"/>
        <w:rPr>
          <w:sz w:val="28"/>
          <w:szCs w:val="28"/>
        </w:rPr>
      </w:pPr>
      <w:r w:rsidRPr="00994954">
        <w:rPr>
          <w:sz w:val="28"/>
          <w:szCs w:val="28"/>
        </w:rPr>
        <w:t>Порядок формирования молодежных парламентов на местах различен</w:t>
      </w:r>
      <w:proofErr w:type="gramStart"/>
      <w:r w:rsidRPr="00994954">
        <w:rPr>
          <w:sz w:val="28"/>
          <w:szCs w:val="28"/>
        </w:rPr>
        <w:t xml:space="preserve">. </w:t>
      </w:r>
      <w:proofErr w:type="spellStart"/>
      <w:r w:rsidRPr="00994954">
        <w:rPr>
          <w:sz w:val="28"/>
          <w:szCs w:val="28"/>
        </w:rPr>
        <w:t>трехпалатный</w:t>
      </w:r>
      <w:proofErr w:type="spellEnd"/>
      <w:proofErr w:type="gramEnd"/>
      <w:r w:rsidRPr="00994954">
        <w:rPr>
          <w:sz w:val="28"/>
          <w:szCs w:val="28"/>
        </w:rPr>
        <w:t xml:space="preserve"> парламент в Бийске (школьники, студенты, работающая молодежь), представительство школ в ряде сельских районов, по результатам конкура проектов (Барнаул), в результате прямых выборов (</w:t>
      </w:r>
      <w:proofErr w:type="spellStart"/>
      <w:r w:rsidRPr="00994954">
        <w:rPr>
          <w:sz w:val="28"/>
          <w:szCs w:val="28"/>
        </w:rPr>
        <w:t>Топчихинский</w:t>
      </w:r>
      <w:proofErr w:type="spellEnd"/>
      <w:r w:rsidRPr="00994954">
        <w:rPr>
          <w:sz w:val="28"/>
          <w:szCs w:val="28"/>
        </w:rPr>
        <w:t xml:space="preserve"> район). Возрастной состав также различен, напомню, что членами Молодежного парламента могут быть молодые люли в возрасте от 14 до 35 лет. На сегодня намечена тенденция по включению в парламенты молодых специалистов, проживающих в муниципалитете. Это и представители сферы культуры, образования, здравоохранения, депутаты районных Советов, рабочие, предприниматели, специалисты комитетов по делам молодежи. </w:t>
      </w:r>
    </w:p>
    <w:p w:rsidR="00994954" w:rsidRPr="00994954" w:rsidRDefault="00994954" w:rsidP="00994954">
      <w:pPr>
        <w:pStyle w:val="a3"/>
        <w:ind w:firstLine="709"/>
        <w:jc w:val="both"/>
        <w:rPr>
          <w:sz w:val="28"/>
          <w:szCs w:val="28"/>
        </w:rPr>
      </w:pPr>
      <w:r w:rsidRPr="00994954">
        <w:rPr>
          <w:sz w:val="28"/>
          <w:szCs w:val="28"/>
        </w:rPr>
        <w:t xml:space="preserve">За годы своей деятельности молодыми парламентариями было реализовано множество социально-значимых региональных проектов: </w:t>
      </w:r>
    </w:p>
    <w:p w:rsidR="00994954" w:rsidRPr="00994954" w:rsidRDefault="00994954" w:rsidP="00994954">
      <w:pPr>
        <w:pStyle w:val="a3"/>
        <w:ind w:firstLine="709"/>
        <w:jc w:val="both"/>
        <w:rPr>
          <w:sz w:val="28"/>
          <w:szCs w:val="28"/>
        </w:rPr>
      </w:pPr>
      <w:r w:rsidRPr="00994954">
        <w:rPr>
          <w:sz w:val="28"/>
          <w:szCs w:val="28"/>
        </w:rPr>
        <w:t xml:space="preserve">2015 год - год празднования 70 </w:t>
      </w:r>
      <w:proofErr w:type="spellStart"/>
      <w:r w:rsidRPr="00994954">
        <w:rPr>
          <w:sz w:val="28"/>
          <w:szCs w:val="28"/>
        </w:rPr>
        <w:t>летия</w:t>
      </w:r>
      <w:proofErr w:type="spellEnd"/>
      <w:r w:rsidRPr="00994954">
        <w:rPr>
          <w:sz w:val="28"/>
          <w:szCs w:val="28"/>
        </w:rPr>
        <w:t xml:space="preserve"> Победы. Большинство муниципальных парламентских структур приняли участие в реализации проекта Молодежного парламента при Государственной Думе - Днях единых действий - «Спасибо - 70», в мероприятиях, организованных волонтерским корпусом «Победа». </w:t>
      </w:r>
    </w:p>
    <w:p w:rsidR="00994954" w:rsidRPr="00994954" w:rsidRDefault="00994954" w:rsidP="00994954">
      <w:pPr>
        <w:pStyle w:val="a3"/>
        <w:ind w:firstLine="709"/>
        <w:jc w:val="both"/>
        <w:rPr>
          <w:sz w:val="28"/>
          <w:szCs w:val="28"/>
        </w:rPr>
      </w:pPr>
      <w:r w:rsidRPr="00994954">
        <w:rPr>
          <w:sz w:val="28"/>
          <w:szCs w:val="28"/>
        </w:rPr>
        <w:t>Муниципальные парламенты принимают активное участие в краевых парламентских проектах - «Юристы-населению» по правовому просвещению, «Друг на дороге» по предотвращению детского дорожно-транспортного травматизма, «Академия» здоровья» по пропаганде здорового образа жизни, «</w:t>
      </w:r>
      <w:proofErr w:type="spellStart"/>
      <w:r w:rsidRPr="00994954">
        <w:rPr>
          <w:sz w:val="28"/>
          <w:szCs w:val="28"/>
        </w:rPr>
        <w:t>МИРотворец</w:t>
      </w:r>
      <w:proofErr w:type="spellEnd"/>
      <w:r w:rsidRPr="00994954">
        <w:rPr>
          <w:sz w:val="28"/>
          <w:szCs w:val="28"/>
        </w:rPr>
        <w:t xml:space="preserve">» по профилактике экстремизма в молодёжной среде, «Капелька жизни», посвященный донорству крови, по развитию уличного баскетбола, молодёжном форуме «Ты - гражданин» по реализации в сфере молодежной политики ежегодного Послания Президента РФ В.В. Путина Федеральному Собранию Российской Федерации. </w:t>
      </w:r>
    </w:p>
    <w:p w:rsidR="00994954" w:rsidRPr="00994954" w:rsidRDefault="00994954" w:rsidP="00994954">
      <w:pPr>
        <w:pStyle w:val="a3"/>
        <w:ind w:firstLine="709"/>
        <w:jc w:val="both"/>
        <w:rPr>
          <w:sz w:val="28"/>
          <w:szCs w:val="28"/>
        </w:rPr>
      </w:pPr>
      <w:r w:rsidRPr="00994954">
        <w:rPr>
          <w:sz w:val="28"/>
          <w:szCs w:val="28"/>
        </w:rPr>
        <w:t xml:space="preserve">Проект «Друг на дороге» был разработан Молодежным Парламентом Алтайского края совместно с отдельным батальоном ДПС ГИБДД ГУ МВД России по Алтайскому краю и успешно реализован в Первомайском, </w:t>
      </w:r>
      <w:proofErr w:type="spellStart"/>
      <w:r w:rsidRPr="00994954">
        <w:rPr>
          <w:sz w:val="28"/>
          <w:szCs w:val="28"/>
        </w:rPr>
        <w:t>Ребрихинском</w:t>
      </w:r>
      <w:proofErr w:type="spellEnd"/>
      <w:r w:rsidRPr="00994954">
        <w:rPr>
          <w:sz w:val="28"/>
          <w:szCs w:val="28"/>
        </w:rPr>
        <w:t xml:space="preserve">, </w:t>
      </w:r>
      <w:proofErr w:type="spellStart"/>
      <w:r w:rsidRPr="00994954">
        <w:rPr>
          <w:sz w:val="28"/>
          <w:szCs w:val="28"/>
        </w:rPr>
        <w:t>Родинском</w:t>
      </w:r>
      <w:proofErr w:type="spellEnd"/>
      <w:r w:rsidRPr="00994954">
        <w:rPr>
          <w:sz w:val="28"/>
          <w:szCs w:val="28"/>
        </w:rPr>
        <w:t xml:space="preserve"> районах Алтайского края. Мероприятие в Павловске прошло под знаком уникальности. Во-первых, в качестве заключительного этапа реализации проекта «Друг на дороге» оно подвело своеобразный итог всей его активной и плодотворной деятельности. Во-вторых, уникален был масштаб мероприятия, на котором присутствовали представители восьми районов Алтайского края, трех городов (Барнаул, Рубцовск, Славгород), что в общей сложности составило 50 делегаций школьников в возрасте от 13 до 18 лет (с 7 по 11 классы) и студентов семи ВУЗов Алтайского края - всего около 400 участников.)». </w:t>
      </w:r>
    </w:p>
    <w:p w:rsidR="00994954" w:rsidRPr="00994954" w:rsidRDefault="00994954" w:rsidP="00994954">
      <w:pPr>
        <w:pStyle w:val="a3"/>
        <w:ind w:firstLine="709"/>
        <w:jc w:val="both"/>
        <w:rPr>
          <w:sz w:val="28"/>
          <w:szCs w:val="28"/>
        </w:rPr>
      </w:pPr>
      <w:r w:rsidRPr="00994954">
        <w:rPr>
          <w:sz w:val="28"/>
          <w:szCs w:val="28"/>
        </w:rPr>
        <w:lastRenderedPageBreak/>
        <w:t>Проект «</w:t>
      </w:r>
      <w:proofErr w:type="spellStart"/>
      <w:r w:rsidRPr="00994954">
        <w:rPr>
          <w:sz w:val="28"/>
          <w:szCs w:val="28"/>
        </w:rPr>
        <w:t>МИРотворец</w:t>
      </w:r>
      <w:proofErr w:type="spellEnd"/>
      <w:r w:rsidRPr="00994954">
        <w:rPr>
          <w:sz w:val="28"/>
          <w:szCs w:val="28"/>
        </w:rPr>
        <w:t xml:space="preserve">» направлен на профилактику экстремизма в молодёжной среде, снижение межнациональной напряженности на территории сельских поселений, знакомство с культурой, традициями и обычаями разных стран прошел в </w:t>
      </w:r>
      <w:proofErr w:type="spellStart"/>
      <w:r w:rsidRPr="00994954">
        <w:rPr>
          <w:sz w:val="28"/>
          <w:szCs w:val="28"/>
        </w:rPr>
        <w:t>Косихинском</w:t>
      </w:r>
      <w:proofErr w:type="spellEnd"/>
      <w:r w:rsidRPr="00994954">
        <w:rPr>
          <w:sz w:val="28"/>
          <w:szCs w:val="28"/>
        </w:rPr>
        <w:t xml:space="preserve"> и Первомайском районах, ЗАТО Сибирском. </w:t>
      </w:r>
    </w:p>
    <w:p w:rsidR="00994954" w:rsidRPr="00994954" w:rsidRDefault="00994954" w:rsidP="00994954">
      <w:pPr>
        <w:pStyle w:val="a3"/>
        <w:ind w:firstLine="709"/>
        <w:jc w:val="both"/>
        <w:rPr>
          <w:sz w:val="28"/>
          <w:szCs w:val="28"/>
        </w:rPr>
      </w:pPr>
      <w:r w:rsidRPr="00994954">
        <w:rPr>
          <w:sz w:val="28"/>
          <w:szCs w:val="28"/>
        </w:rPr>
        <w:t xml:space="preserve">Одним из больших проектов Молодежного Парламента Алтайского края на протяжении практически 5 лет является проект по развитию системы наставничества и воспитания подрастающего поколения «Школа Жизни». </w:t>
      </w:r>
    </w:p>
    <w:p w:rsidR="00994954" w:rsidRPr="00994954" w:rsidRDefault="00994954" w:rsidP="00994954">
      <w:pPr>
        <w:pStyle w:val="a3"/>
        <w:ind w:firstLine="709"/>
        <w:jc w:val="both"/>
        <w:rPr>
          <w:sz w:val="28"/>
          <w:szCs w:val="28"/>
        </w:rPr>
      </w:pPr>
      <w:r w:rsidRPr="00994954">
        <w:rPr>
          <w:sz w:val="28"/>
          <w:szCs w:val="28"/>
        </w:rPr>
        <w:t>В настоящее время в молодежном движении «Школа Жизни» принимают участие 14 районов Алтайского края (</w:t>
      </w:r>
      <w:proofErr w:type="spellStart"/>
      <w:r w:rsidRPr="00994954">
        <w:rPr>
          <w:sz w:val="28"/>
          <w:szCs w:val="28"/>
        </w:rPr>
        <w:t>Волчихинский</w:t>
      </w:r>
      <w:proofErr w:type="spellEnd"/>
      <w:r w:rsidRPr="00994954">
        <w:rPr>
          <w:sz w:val="28"/>
          <w:szCs w:val="28"/>
        </w:rPr>
        <w:t xml:space="preserve"> район, Михайловский район, </w:t>
      </w:r>
      <w:proofErr w:type="spellStart"/>
      <w:r w:rsidRPr="00994954">
        <w:rPr>
          <w:sz w:val="28"/>
          <w:szCs w:val="28"/>
        </w:rPr>
        <w:t>Новичихинский</w:t>
      </w:r>
      <w:proofErr w:type="spellEnd"/>
      <w:r w:rsidRPr="00994954">
        <w:rPr>
          <w:sz w:val="28"/>
          <w:szCs w:val="28"/>
        </w:rPr>
        <w:t xml:space="preserve"> район, Немецкий национальный район, </w:t>
      </w:r>
      <w:proofErr w:type="spellStart"/>
      <w:r w:rsidRPr="00994954">
        <w:rPr>
          <w:sz w:val="28"/>
          <w:szCs w:val="28"/>
        </w:rPr>
        <w:t>Угловский</w:t>
      </w:r>
      <w:proofErr w:type="spellEnd"/>
      <w:r w:rsidRPr="00994954">
        <w:rPr>
          <w:sz w:val="28"/>
          <w:szCs w:val="28"/>
        </w:rPr>
        <w:t xml:space="preserve"> район, </w:t>
      </w:r>
      <w:proofErr w:type="spellStart"/>
      <w:r w:rsidRPr="00994954">
        <w:rPr>
          <w:sz w:val="28"/>
          <w:szCs w:val="28"/>
        </w:rPr>
        <w:t>Родинский</w:t>
      </w:r>
      <w:proofErr w:type="spellEnd"/>
      <w:r w:rsidRPr="00994954">
        <w:rPr>
          <w:sz w:val="28"/>
          <w:szCs w:val="28"/>
        </w:rPr>
        <w:t xml:space="preserve"> район, Первомайский район, Ключевский район, </w:t>
      </w:r>
      <w:proofErr w:type="spellStart"/>
      <w:r w:rsidRPr="00994954">
        <w:rPr>
          <w:sz w:val="28"/>
          <w:szCs w:val="28"/>
        </w:rPr>
        <w:t>Кулундинский</w:t>
      </w:r>
      <w:proofErr w:type="spellEnd"/>
      <w:r w:rsidRPr="00994954">
        <w:rPr>
          <w:sz w:val="28"/>
          <w:szCs w:val="28"/>
        </w:rPr>
        <w:t xml:space="preserve"> район, </w:t>
      </w:r>
      <w:proofErr w:type="spellStart"/>
      <w:r w:rsidRPr="00994954">
        <w:rPr>
          <w:sz w:val="28"/>
          <w:szCs w:val="28"/>
        </w:rPr>
        <w:t>Солонешенский</w:t>
      </w:r>
      <w:proofErr w:type="spellEnd"/>
      <w:r w:rsidRPr="00994954">
        <w:rPr>
          <w:sz w:val="28"/>
          <w:szCs w:val="28"/>
        </w:rPr>
        <w:t xml:space="preserve"> район, Петропавловский район, Каменский район, Павловский район, а также </w:t>
      </w:r>
      <w:proofErr w:type="spellStart"/>
      <w:r w:rsidRPr="00994954">
        <w:rPr>
          <w:sz w:val="28"/>
          <w:szCs w:val="28"/>
        </w:rPr>
        <w:t>г.Барнаул</w:t>
      </w:r>
      <w:proofErr w:type="spellEnd"/>
      <w:r w:rsidRPr="00994954">
        <w:rPr>
          <w:sz w:val="28"/>
          <w:szCs w:val="28"/>
        </w:rPr>
        <w:t xml:space="preserve"> и </w:t>
      </w:r>
      <w:proofErr w:type="spellStart"/>
      <w:r w:rsidRPr="00994954">
        <w:rPr>
          <w:sz w:val="28"/>
          <w:szCs w:val="28"/>
        </w:rPr>
        <w:t>г.Славгород</w:t>
      </w:r>
      <w:proofErr w:type="spellEnd"/>
      <w:r w:rsidRPr="00994954">
        <w:rPr>
          <w:sz w:val="28"/>
          <w:szCs w:val="28"/>
        </w:rPr>
        <w:t xml:space="preserve">.) </w:t>
      </w:r>
    </w:p>
    <w:p w:rsidR="00994954" w:rsidRPr="00994954" w:rsidRDefault="00994954" w:rsidP="00994954">
      <w:pPr>
        <w:pStyle w:val="a3"/>
        <w:ind w:firstLine="709"/>
        <w:jc w:val="both"/>
        <w:rPr>
          <w:sz w:val="28"/>
          <w:szCs w:val="28"/>
        </w:rPr>
      </w:pPr>
      <w:r w:rsidRPr="00994954">
        <w:rPr>
          <w:sz w:val="28"/>
          <w:szCs w:val="28"/>
        </w:rPr>
        <w:t xml:space="preserve">В проекте принимает участие более 110 школ Алтайского края и 8 ВУЗов. </w:t>
      </w:r>
    </w:p>
    <w:p w:rsidR="00994954" w:rsidRPr="00994954" w:rsidRDefault="00994954" w:rsidP="00994954">
      <w:pPr>
        <w:pStyle w:val="a3"/>
        <w:ind w:firstLine="709"/>
        <w:jc w:val="both"/>
        <w:rPr>
          <w:sz w:val="28"/>
          <w:szCs w:val="28"/>
        </w:rPr>
      </w:pPr>
      <w:r w:rsidRPr="00994954">
        <w:rPr>
          <w:sz w:val="28"/>
          <w:szCs w:val="28"/>
        </w:rPr>
        <w:t xml:space="preserve">Активно ведется взаимодействие с молодежными парламентами и администрациями обозначенных районов и городов. За что отдельное спасибо руководителям территорий. На краевом уровне проект реализуется при поддержке Алтайского краевого Законодательного Собрания и Администрации Алтайского края, оператором проекта выступает Алтайская краевая общественная организация «За добрые дела». </w:t>
      </w:r>
    </w:p>
    <w:p w:rsidR="00994954" w:rsidRPr="00994954" w:rsidRDefault="00994954" w:rsidP="00994954">
      <w:pPr>
        <w:pStyle w:val="a3"/>
        <w:ind w:firstLine="709"/>
        <w:jc w:val="both"/>
        <w:rPr>
          <w:sz w:val="28"/>
          <w:szCs w:val="28"/>
        </w:rPr>
      </w:pPr>
      <w:r w:rsidRPr="00994954">
        <w:rPr>
          <w:sz w:val="28"/>
          <w:szCs w:val="28"/>
        </w:rPr>
        <w:t xml:space="preserve">В рамках повышения правовой культуры молодых граждан Молодежным Парламентом края за 2015 год проведен ряд мероприятий по обсуждению вопросов электоральной активности и обсуждению законотворческих инициатив, проведены мероприятия в муниципальных образованиях Алтайского края. </w:t>
      </w:r>
    </w:p>
    <w:p w:rsidR="00994954" w:rsidRPr="00994954" w:rsidRDefault="00994954" w:rsidP="00994954">
      <w:pPr>
        <w:pStyle w:val="a3"/>
        <w:ind w:firstLine="709"/>
        <w:jc w:val="both"/>
        <w:rPr>
          <w:sz w:val="28"/>
          <w:szCs w:val="28"/>
        </w:rPr>
      </w:pPr>
      <w:r w:rsidRPr="00994954">
        <w:rPr>
          <w:sz w:val="28"/>
          <w:szCs w:val="28"/>
        </w:rPr>
        <w:t xml:space="preserve">Совместно с Алтайской краевой молодежной общественной организацией «Лига студентов АГУ» и Юридическим факультетом </w:t>
      </w:r>
      <w:proofErr w:type="spellStart"/>
      <w:r w:rsidRPr="00994954">
        <w:rPr>
          <w:sz w:val="28"/>
          <w:szCs w:val="28"/>
        </w:rPr>
        <w:t>АлтГУ</w:t>
      </w:r>
      <w:proofErr w:type="spellEnd"/>
      <w:r w:rsidRPr="00994954">
        <w:rPr>
          <w:sz w:val="28"/>
          <w:szCs w:val="28"/>
        </w:rPr>
        <w:t xml:space="preserve"> реализуется проект «Юристы-населению» по правовому просвещению молодежи региона, в рамках которого проводятся правовые школы для молодых граждан, оказывается бесплатная юридическая помощь. В краевом проекте «Юристы населению» участие представители 48 муниципальных образований. </w:t>
      </w:r>
    </w:p>
    <w:p w:rsidR="00994954" w:rsidRPr="00994954" w:rsidRDefault="00994954" w:rsidP="00994954">
      <w:pPr>
        <w:pStyle w:val="a3"/>
        <w:ind w:firstLine="709"/>
        <w:jc w:val="both"/>
        <w:rPr>
          <w:sz w:val="28"/>
          <w:szCs w:val="28"/>
        </w:rPr>
      </w:pPr>
      <w:r w:rsidRPr="00994954">
        <w:rPr>
          <w:sz w:val="28"/>
          <w:szCs w:val="28"/>
        </w:rPr>
        <w:t xml:space="preserve">В феврале 2015 года в рамках месячника молодого избирателя по инициативе Молодежного Парламента Алтайского края была проведена акция «Я-избиратель» совместно с Молодежной Избирательной комиссией Алтайского края, направленная на повышение правосознания и правовой культуры в молодежной среде, стимулирование электоральной активности </w:t>
      </w:r>
      <w:r w:rsidRPr="00994954">
        <w:rPr>
          <w:sz w:val="28"/>
          <w:szCs w:val="28"/>
        </w:rPr>
        <w:lastRenderedPageBreak/>
        <w:t xml:space="preserve">будущих избирателей на выборах в органы государственной власти и местного самоуправления, и формирование правильного отношения к институту выборов в правовом государстве. </w:t>
      </w:r>
    </w:p>
    <w:p w:rsidR="00994954" w:rsidRPr="00994954" w:rsidRDefault="00994954" w:rsidP="00994954">
      <w:pPr>
        <w:pStyle w:val="a3"/>
        <w:ind w:firstLine="709"/>
        <w:jc w:val="both"/>
        <w:rPr>
          <w:sz w:val="28"/>
          <w:szCs w:val="28"/>
        </w:rPr>
      </w:pPr>
      <w:r w:rsidRPr="00994954">
        <w:rPr>
          <w:sz w:val="28"/>
          <w:szCs w:val="28"/>
        </w:rPr>
        <w:t xml:space="preserve">Таким образом, в настоящее время удалось построить взаимодействие краевого Молодежного Парламента с муниципальными молодежными парламентскими структурами. Представители краевого Парламента посетили ряд районов, где проводили правовые школы, семинары по электоральной активности, участвовали в работе сессий муниципальных парламентов. </w:t>
      </w:r>
    </w:p>
    <w:p w:rsidR="00994954" w:rsidRPr="00994954" w:rsidRDefault="00994954" w:rsidP="00994954">
      <w:pPr>
        <w:pStyle w:val="a3"/>
        <w:ind w:firstLine="709"/>
        <w:jc w:val="both"/>
        <w:rPr>
          <w:sz w:val="28"/>
          <w:szCs w:val="28"/>
        </w:rPr>
      </w:pPr>
      <w:r w:rsidRPr="00994954">
        <w:rPr>
          <w:sz w:val="28"/>
          <w:szCs w:val="28"/>
        </w:rPr>
        <w:t xml:space="preserve">Муниципальные парламенты ведут активную работу на местах. Это различные акции - ко Дню победы, Свеча памяти ко Дню памяти и скорби (22 июня), антитеррористические мероприятия Памяти жертвам Беслана. Есть не такие масштабные, но не менее значимые - очистка территорий - субботники, акция «Чистый берег» (много уделяет этому внимания </w:t>
      </w:r>
      <w:proofErr w:type="spellStart"/>
      <w:r w:rsidRPr="00994954">
        <w:rPr>
          <w:sz w:val="28"/>
          <w:szCs w:val="28"/>
        </w:rPr>
        <w:t>Крутихинский</w:t>
      </w:r>
      <w:proofErr w:type="spellEnd"/>
      <w:r w:rsidRPr="00994954">
        <w:rPr>
          <w:sz w:val="28"/>
          <w:szCs w:val="28"/>
        </w:rPr>
        <w:t xml:space="preserve"> район, привлекаются спонсоры предприниматели), молодежные слеты (</w:t>
      </w:r>
      <w:proofErr w:type="spellStart"/>
      <w:r w:rsidRPr="00994954">
        <w:rPr>
          <w:sz w:val="28"/>
          <w:szCs w:val="28"/>
        </w:rPr>
        <w:t>Родинский</w:t>
      </w:r>
      <w:proofErr w:type="spellEnd"/>
      <w:r w:rsidRPr="00994954">
        <w:rPr>
          <w:sz w:val="28"/>
          <w:szCs w:val="28"/>
        </w:rPr>
        <w:t xml:space="preserve"> район). Это и повседневная забота (не только к празднику) о ветеранах и многие другие. </w:t>
      </w:r>
    </w:p>
    <w:p w:rsidR="00994954" w:rsidRPr="00994954" w:rsidRDefault="00994954" w:rsidP="00994954">
      <w:pPr>
        <w:pStyle w:val="a3"/>
        <w:ind w:firstLine="709"/>
        <w:jc w:val="both"/>
        <w:rPr>
          <w:sz w:val="28"/>
          <w:szCs w:val="28"/>
        </w:rPr>
      </w:pPr>
      <w:r w:rsidRPr="00994954">
        <w:rPr>
          <w:sz w:val="28"/>
          <w:szCs w:val="28"/>
        </w:rPr>
        <w:t xml:space="preserve">Во взаимодействии органов местного самоуправления с молодежью необходимо отметить важность работы по социальному проектированию и участию молодежи в краевом конкурсе социальных проектов на предоставление грантов Администрации края в сфере молодёжной политики. Молодежный Парламент и муниципальные молодежные парламентские структуры активно участвуют в общероссийских молодежных инициативах, разрабатывают и продвигают свои проекты. </w:t>
      </w:r>
    </w:p>
    <w:p w:rsidR="00994954" w:rsidRPr="00994954" w:rsidRDefault="00994954" w:rsidP="00994954">
      <w:pPr>
        <w:pStyle w:val="a3"/>
        <w:ind w:firstLine="709"/>
        <w:jc w:val="both"/>
        <w:rPr>
          <w:sz w:val="28"/>
          <w:szCs w:val="28"/>
        </w:rPr>
      </w:pPr>
      <w:r w:rsidRPr="00994954">
        <w:rPr>
          <w:sz w:val="28"/>
          <w:szCs w:val="28"/>
        </w:rPr>
        <w:t xml:space="preserve">Как уже отмечалось, Молодежные парламентские структуры сегодня созданы в большинстве городов и районов края. И сегодня можно говорить, что активность парламентских структур заметно возросла. Назову некоторые: </w:t>
      </w:r>
      <w:proofErr w:type="spellStart"/>
      <w:r w:rsidRPr="00994954">
        <w:rPr>
          <w:sz w:val="28"/>
          <w:szCs w:val="28"/>
        </w:rPr>
        <w:t>Кулундинский</w:t>
      </w:r>
      <w:proofErr w:type="spellEnd"/>
      <w:r w:rsidRPr="00994954">
        <w:rPr>
          <w:sz w:val="28"/>
          <w:szCs w:val="28"/>
        </w:rPr>
        <w:t xml:space="preserve">, </w:t>
      </w:r>
      <w:proofErr w:type="spellStart"/>
      <w:r w:rsidRPr="00994954">
        <w:rPr>
          <w:sz w:val="28"/>
          <w:szCs w:val="28"/>
        </w:rPr>
        <w:t>Крутихинский</w:t>
      </w:r>
      <w:proofErr w:type="spellEnd"/>
      <w:r w:rsidRPr="00994954">
        <w:rPr>
          <w:sz w:val="28"/>
          <w:szCs w:val="28"/>
        </w:rPr>
        <w:t xml:space="preserve">, </w:t>
      </w:r>
      <w:proofErr w:type="spellStart"/>
      <w:r w:rsidRPr="00994954">
        <w:rPr>
          <w:sz w:val="28"/>
          <w:szCs w:val="28"/>
        </w:rPr>
        <w:t>Косиинский</w:t>
      </w:r>
      <w:proofErr w:type="spellEnd"/>
      <w:r w:rsidRPr="00994954">
        <w:rPr>
          <w:sz w:val="28"/>
          <w:szCs w:val="28"/>
        </w:rPr>
        <w:t xml:space="preserve">, </w:t>
      </w:r>
      <w:proofErr w:type="spellStart"/>
      <w:r w:rsidRPr="00994954">
        <w:rPr>
          <w:sz w:val="28"/>
          <w:szCs w:val="28"/>
        </w:rPr>
        <w:t>Родинский</w:t>
      </w:r>
      <w:proofErr w:type="spellEnd"/>
      <w:r w:rsidRPr="00994954">
        <w:rPr>
          <w:sz w:val="28"/>
          <w:szCs w:val="28"/>
        </w:rPr>
        <w:t xml:space="preserve">, Благовещенский, Красногорский, Первомайский, </w:t>
      </w:r>
      <w:proofErr w:type="spellStart"/>
      <w:r w:rsidRPr="00994954">
        <w:rPr>
          <w:sz w:val="28"/>
          <w:szCs w:val="28"/>
        </w:rPr>
        <w:t>Тальменский</w:t>
      </w:r>
      <w:proofErr w:type="spellEnd"/>
      <w:r w:rsidRPr="00994954">
        <w:rPr>
          <w:sz w:val="28"/>
          <w:szCs w:val="28"/>
        </w:rPr>
        <w:t xml:space="preserve">, </w:t>
      </w:r>
      <w:proofErr w:type="spellStart"/>
      <w:r w:rsidRPr="00994954">
        <w:rPr>
          <w:sz w:val="28"/>
          <w:szCs w:val="28"/>
        </w:rPr>
        <w:t>Новичихинский</w:t>
      </w:r>
      <w:proofErr w:type="spellEnd"/>
      <w:r w:rsidRPr="00994954">
        <w:rPr>
          <w:sz w:val="28"/>
          <w:szCs w:val="28"/>
        </w:rPr>
        <w:t xml:space="preserve">, </w:t>
      </w:r>
      <w:proofErr w:type="spellStart"/>
      <w:r w:rsidRPr="00994954">
        <w:rPr>
          <w:sz w:val="28"/>
          <w:szCs w:val="28"/>
        </w:rPr>
        <w:t>Ребрихинский</w:t>
      </w:r>
      <w:proofErr w:type="spellEnd"/>
      <w:r w:rsidRPr="00994954">
        <w:rPr>
          <w:sz w:val="28"/>
          <w:szCs w:val="28"/>
        </w:rPr>
        <w:t xml:space="preserve">, города Бийск, Славгород, Барнаул, Камень-на-Оби, Заринск, ЗАТО Сибирский. Активно начинают включаться в работу </w:t>
      </w:r>
      <w:proofErr w:type="spellStart"/>
      <w:r w:rsidRPr="00994954">
        <w:rPr>
          <w:sz w:val="28"/>
          <w:szCs w:val="28"/>
        </w:rPr>
        <w:t>Хабарский</w:t>
      </w:r>
      <w:proofErr w:type="spellEnd"/>
      <w:r w:rsidRPr="00994954">
        <w:rPr>
          <w:sz w:val="28"/>
          <w:szCs w:val="28"/>
        </w:rPr>
        <w:t xml:space="preserve"> район и город Славгород. </w:t>
      </w:r>
    </w:p>
    <w:p w:rsidR="00994954" w:rsidRPr="00994954" w:rsidRDefault="00994954" w:rsidP="00994954">
      <w:pPr>
        <w:pStyle w:val="a3"/>
        <w:ind w:firstLine="709"/>
        <w:jc w:val="both"/>
        <w:rPr>
          <w:sz w:val="28"/>
          <w:szCs w:val="28"/>
        </w:rPr>
      </w:pPr>
      <w:r w:rsidRPr="00994954">
        <w:rPr>
          <w:sz w:val="28"/>
          <w:szCs w:val="28"/>
        </w:rPr>
        <w:t xml:space="preserve">К сожалению, на сессию МПАК, которая прошла 3 декабря 2015 года, не были представлены депутаты Алтайского, </w:t>
      </w:r>
      <w:proofErr w:type="spellStart"/>
      <w:r w:rsidRPr="00994954">
        <w:rPr>
          <w:sz w:val="28"/>
          <w:szCs w:val="28"/>
        </w:rPr>
        <w:t>Бийского</w:t>
      </w:r>
      <w:proofErr w:type="spellEnd"/>
      <w:r w:rsidRPr="00994954">
        <w:rPr>
          <w:sz w:val="28"/>
          <w:szCs w:val="28"/>
        </w:rPr>
        <w:t xml:space="preserve">, Егорьевского, </w:t>
      </w:r>
      <w:proofErr w:type="spellStart"/>
      <w:r w:rsidRPr="00994954">
        <w:rPr>
          <w:sz w:val="28"/>
          <w:szCs w:val="28"/>
        </w:rPr>
        <w:t>Ельцовского</w:t>
      </w:r>
      <w:proofErr w:type="spellEnd"/>
      <w:r w:rsidRPr="00994954">
        <w:rPr>
          <w:sz w:val="28"/>
          <w:szCs w:val="28"/>
        </w:rPr>
        <w:t xml:space="preserve">, </w:t>
      </w:r>
      <w:proofErr w:type="spellStart"/>
      <w:r w:rsidRPr="00994954">
        <w:rPr>
          <w:sz w:val="28"/>
          <w:szCs w:val="28"/>
        </w:rPr>
        <w:t>Залесовкого</w:t>
      </w:r>
      <w:proofErr w:type="spellEnd"/>
      <w:r w:rsidRPr="00994954">
        <w:rPr>
          <w:sz w:val="28"/>
          <w:szCs w:val="28"/>
        </w:rPr>
        <w:t xml:space="preserve">, Немецкого-национального, </w:t>
      </w:r>
      <w:proofErr w:type="spellStart"/>
      <w:r w:rsidRPr="00994954">
        <w:rPr>
          <w:sz w:val="28"/>
          <w:szCs w:val="28"/>
        </w:rPr>
        <w:t>Панкрушихинского</w:t>
      </w:r>
      <w:proofErr w:type="spellEnd"/>
      <w:r w:rsidRPr="00994954">
        <w:rPr>
          <w:sz w:val="28"/>
          <w:szCs w:val="28"/>
        </w:rPr>
        <w:t xml:space="preserve">, </w:t>
      </w:r>
      <w:proofErr w:type="spellStart"/>
      <w:r w:rsidRPr="00994954">
        <w:rPr>
          <w:sz w:val="28"/>
          <w:szCs w:val="28"/>
        </w:rPr>
        <w:t>Рубцовского</w:t>
      </w:r>
      <w:proofErr w:type="spellEnd"/>
      <w:r w:rsidRPr="00994954">
        <w:rPr>
          <w:sz w:val="28"/>
          <w:szCs w:val="28"/>
        </w:rPr>
        <w:t xml:space="preserve">, </w:t>
      </w:r>
      <w:proofErr w:type="spellStart"/>
      <w:r w:rsidRPr="00994954">
        <w:rPr>
          <w:sz w:val="28"/>
          <w:szCs w:val="28"/>
        </w:rPr>
        <w:t>Табунского</w:t>
      </w:r>
      <w:proofErr w:type="spellEnd"/>
      <w:r w:rsidRPr="00994954">
        <w:rPr>
          <w:sz w:val="28"/>
          <w:szCs w:val="28"/>
        </w:rPr>
        <w:t xml:space="preserve">, Чарышского районов. </w:t>
      </w:r>
    </w:p>
    <w:p w:rsidR="00994954" w:rsidRPr="00994954" w:rsidRDefault="00994954" w:rsidP="00994954">
      <w:pPr>
        <w:pStyle w:val="a3"/>
        <w:ind w:firstLine="709"/>
        <w:jc w:val="both"/>
        <w:rPr>
          <w:sz w:val="28"/>
          <w:szCs w:val="28"/>
        </w:rPr>
      </w:pPr>
      <w:r w:rsidRPr="00994954">
        <w:rPr>
          <w:sz w:val="28"/>
          <w:szCs w:val="28"/>
        </w:rPr>
        <w:t xml:space="preserve">Уважаемые главы, муниципальному молодежному парламентскому движению необходима поддержка с вашей стороны - это включение представителей парламентов в советы администрации, в работу районных депутатов, поддержка молодежных инициатив и реализации проектов. </w:t>
      </w:r>
    </w:p>
    <w:p w:rsidR="00994954" w:rsidRPr="00994954" w:rsidRDefault="00994954" w:rsidP="00994954">
      <w:pPr>
        <w:pStyle w:val="a3"/>
        <w:ind w:firstLine="709"/>
        <w:jc w:val="both"/>
        <w:rPr>
          <w:sz w:val="28"/>
          <w:szCs w:val="28"/>
        </w:rPr>
      </w:pPr>
      <w:r w:rsidRPr="00994954">
        <w:rPr>
          <w:sz w:val="28"/>
          <w:szCs w:val="28"/>
        </w:rPr>
        <w:lastRenderedPageBreak/>
        <w:t xml:space="preserve">Хочу обратить особое внимание на информационную открытость работы молодежных Парламентов. Эта проблема характерна практически для всех. Многие из вас проделывают большую работу на местах, но это остается незамеченным. Необходимо более активно взаимодействовать со СМИ как на местном, так и на краевом уровне. </w:t>
      </w:r>
    </w:p>
    <w:p w:rsidR="00994954" w:rsidRPr="00994954" w:rsidRDefault="00994954" w:rsidP="00994954">
      <w:pPr>
        <w:pStyle w:val="a3"/>
        <w:ind w:firstLine="709"/>
        <w:jc w:val="both"/>
        <w:rPr>
          <w:sz w:val="28"/>
          <w:szCs w:val="28"/>
        </w:rPr>
      </w:pPr>
      <w:r w:rsidRPr="00994954">
        <w:rPr>
          <w:sz w:val="28"/>
          <w:szCs w:val="28"/>
        </w:rPr>
        <w:t xml:space="preserve">В дальнейшем представительным органам необходимо совершенствовать работу по привлечению членов молодежных парламентов к правотворческой деятельности, организации их обучения основам нормотворчества и законодательной техники, практике подготовки проектов правовых актов. </w:t>
      </w:r>
    </w:p>
    <w:p w:rsidR="00994954" w:rsidRPr="00994954" w:rsidRDefault="00994954" w:rsidP="00994954">
      <w:pPr>
        <w:pStyle w:val="a3"/>
        <w:ind w:firstLine="709"/>
        <w:jc w:val="both"/>
        <w:rPr>
          <w:sz w:val="28"/>
          <w:szCs w:val="28"/>
        </w:rPr>
      </w:pPr>
      <w:r w:rsidRPr="00994954">
        <w:rPr>
          <w:sz w:val="28"/>
          <w:szCs w:val="28"/>
        </w:rPr>
        <w:t xml:space="preserve">Хочу поблагодарить глав администраций районов за содействие в деятельности парламентских структур и неравнодушное отношение к деятельности молодежных парламентов. </w:t>
      </w:r>
    </w:p>
    <w:p w:rsidR="00994954" w:rsidRPr="00994954" w:rsidRDefault="00994954" w:rsidP="00994954">
      <w:pPr>
        <w:pStyle w:val="a3"/>
        <w:ind w:firstLine="709"/>
        <w:jc w:val="both"/>
        <w:rPr>
          <w:sz w:val="28"/>
          <w:szCs w:val="28"/>
        </w:rPr>
      </w:pPr>
      <w:r w:rsidRPr="00994954">
        <w:rPr>
          <w:sz w:val="28"/>
          <w:szCs w:val="28"/>
        </w:rPr>
        <w:t xml:space="preserve">И в завершение хочу отметить. Сегодня также необходимо оказывать содействие в повышении квалификации и обучении специалистов по работе с молодежью, координаторов детского движения, что особенно актуально в связи с подписанием Президентом указ о создании детско-юношеской организации «Российское движение школьников». Организация займется совершенствованием государственной политики в области воспитания подрастающего поколения. Основной ее целью также станет содействие формированию личности на основе «присущей российскому обществу системы ценностей». </w:t>
      </w:r>
    </w:p>
    <w:p w:rsidR="00994954" w:rsidRPr="00994954" w:rsidRDefault="00994954" w:rsidP="00994954">
      <w:pPr>
        <w:pStyle w:val="a3"/>
        <w:ind w:firstLine="709"/>
        <w:jc w:val="both"/>
        <w:rPr>
          <w:sz w:val="28"/>
          <w:szCs w:val="28"/>
        </w:rPr>
      </w:pPr>
      <w:r w:rsidRPr="00994954">
        <w:rPr>
          <w:sz w:val="28"/>
          <w:szCs w:val="28"/>
        </w:rPr>
        <w:t>Для справки. Молодежный Парламент Алтайского края был сформирован в 2002 году. Молодежный Парламент создается при Алтайском краевом Законодательном Собрании на срок полномочий текущего созыва. Сейчас работает четвертый созыв</w:t>
      </w:r>
      <w:r w:rsidRPr="00994954">
        <w:rPr>
          <w:rStyle w:val="a4"/>
          <w:sz w:val="28"/>
          <w:szCs w:val="28"/>
        </w:rPr>
        <w:t>.</w:t>
      </w:r>
      <w:r w:rsidRPr="00994954">
        <w:rPr>
          <w:sz w:val="28"/>
          <w:szCs w:val="28"/>
        </w:rPr>
        <w:t xml:space="preserve"> </w:t>
      </w:r>
    </w:p>
    <w:p w:rsidR="00994954" w:rsidRDefault="00994954" w:rsidP="00994954">
      <w:pPr>
        <w:pStyle w:val="a3"/>
        <w:ind w:firstLine="709"/>
        <w:jc w:val="both"/>
        <w:rPr>
          <w:sz w:val="28"/>
          <w:szCs w:val="28"/>
        </w:rPr>
      </w:pPr>
      <w:r w:rsidRPr="00994954">
        <w:rPr>
          <w:sz w:val="28"/>
          <w:szCs w:val="28"/>
        </w:rPr>
        <w:t>Молодежный Парламент Алтайского края является совещательным органом по вопросам молодежной политики и осуществляет свою деятельность на общественных началах в соответствии с Положением и Регл</w:t>
      </w:r>
      <w:r>
        <w:rPr>
          <w:sz w:val="28"/>
          <w:szCs w:val="28"/>
        </w:rPr>
        <w:t>аментом Молодежного Парламента.</w:t>
      </w:r>
    </w:p>
    <w:p w:rsidR="00994954" w:rsidRPr="00994954" w:rsidRDefault="00994954" w:rsidP="00994954">
      <w:pPr>
        <w:pStyle w:val="a3"/>
        <w:ind w:firstLine="709"/>
        <w:jc w:val="both"/>
        <w:rPr>
          <w:sz w:val="28"/>
          <w:szCs w:val="28"/>
        </w:rPr>
      </w:pPr>
    </w:p>
    <w:p w:rsidR="00994954" w:rsidRPr="00994954" w:rsidRDefault="00994954" w:rsidP="00994954">
      <w:pPr>
        <w:pStyle w:val="a3"/>
        <w:ind w:firstLine="709"/>
        <w:jc w:val="center"/>
        <w:rPr>
          <w:sz w:val="28"/>
          <w:szCs w:val="28"/>
        </w:rPr>
      </w:pPr>
      <w:r w:rsidRPr="00994954">
        <w:rPr>
          <w:rStyle w:val="a4"/>
          <w:sz w:val="28"/>
          <w:szCs w:val="28"/>
        </w:rPr>
        <w:t xml:space="preserve">Выступление главы </w:t>
      </w:r>
      <w:proofErr w:type="spellStart"/>
      <w:r w:rsidRPr="00994954">
        <w:rPr>
          <w:rStyle w:val="a4"/>
          <w:sz w:val="28"/>
          <w:szCs w:val="28"/>
        </w:rPr>
        <w:t>Тальменского</w:t>
      </w:r>
      <w:proofErr w:type="spellEnd"/>
      <w:r w:rsidRPr="00994954">
        <w:rPr>
          <w:rStyle w:val="a4"/>
          <w:sz w:val="28"/>
          <w:szCs w:val="28"/>
        </w:rPr>
        <w:t xml:space="preserve"> района Виталия Щербакова об итогах работы молодежных парламентских структур </w:t>
      </w:r>
      <w:proofErr w:type="spellStart"/>
      <w:r w:rsidRPr="00994954">
        <w:rPr>
          <w:rStyle w:val="a4"/>
          <w:sz w:val="28"/>
          <w:szCs w:val="28"/>
        </w:rPr>
        <w:t>Тальменского</w:t>
      </w:r>
      <w:proofErr w:type="spellEnd"/>
      <w:r w:rsidRPr="00994954">
        <w:rPr>
          <w:rStyle w:val="a4"/>
          <w:sz w:val="28"/>
          <w:szCs w:val="28"/>
        </w:rPr>
        <w:t xml:space="preserve"> района на Совете по взаимодействию АКЗС с представительными органами муниципальных образований:</w:t>
      </w:r>
    </w:p>
    <w:p w:rsidR="00994954" w:rsidRPr="00994954" w:rsidRDefault="00994954" w:rsidP="00994954">
      <w:pPr>
        <w:pStyle w:val="a3"/>
        <w:ind w:firstLine="709"/>
        <w:jc w:val="both"/>
        <w:rPr>
          <w:sz w:val="28"/>
          <w:szCs w:val="28"/>
        </w:rPr>
      </w:pPr>
      <w:r w:rsidRPr="00994954">
        <w:rPr>
          <w:sz w:val="28"/>
          <w:szCs w:val="28"/>
        </w:rPr>
        <w:t xml:space="preserve">- Молодежный парламент </w:t>
      </w:r>
      <w:proofErr w:type="spellStart"/>
      <w:r w:rsidRPr="00994954">
        <w:rPr>
          <w:sz w:val="28"/>
          <w:szCs w:val="28"/>
        </w:rPr>
        <w:t>Тальменского</w:t>
      </w:r>
      <w:proofErr w:type="spellEnd"/>
      <w:r w:rsidRPr="00994954">
        <w:rPr>
          <w:sz w:val="28"/>
          <w:szCs w:val="28"/>
        </w:rPr>
        <w:t xml:space="preserve"> района создан в январе 2009-го года. Цель создания Молодежного парламента - привлечение молодежи к активному участию в жизнедеятельности района, разработке и реализации </w:t>
      </w:r>
      <w:r w:rsidRPr="00994954">
        <w:rPr>
          <w:sz w:val="28"/>
          <w:szCs w:val="28"/>
        </w:rPr>
        <w:lastRenderedPageBreak/>
        <w:t xml:space="preserve">эффективной молодежной политики путем социального продвижения законных интересов молодых граждан и общественно значимых идей. </w:t>
      </w:r>
    </w:p>
    <w:p w:rsidR="00994954" w:rsidRPr="00994954" w:rsidRDefault="00994954" w:rsidP="00994954">
      <w:pPr>
        <w:pStyle w:val="a3"/>
        <w:ind w:firstLine="709"/>
        <w:jc w:val="both"/>
        <w:rPr>
          <w:sz w:val="28"/>
          <w:szCs w:val="28"/>
        </w:rPr>
      </w:pPr>
      <w:r w:rsidRPr="00994954">
        <w:rPr>
          <w:sz w:val="28"/>
          <w:szCs w:val="28"/>
        </w:rPr>
        <w:t xml:space="preserve">На первом заседании Молодежного парламента было принято решение заявить о себе не как о собрании заседателей, а как об инициативной и умеющей воплощать в жизнь свои проекты организации. В настоящее время действует молодежный парламент третьего созыва. В феврале будет формироваться четвертый созыв. </w:t>
      </w:r>
    </w:p>
    <w:p w:rsidR="00994954" w:rsidRPr="00994954" w:rsidRDefault="00994954" w:rsidP="00994954">
      <w:pPr>
        <w:pStyle w:val="a3"/>
        <w:ind w:firstLine="709"/>
        <w:jc w:val="both"/>
        <w:rPr>
          <w:sz w:val="28"/>
          <w:szCs w:val="28"/>
        </w:rPr>
      </w:pPr>
      <w:r w:rsidRPr="00994954">
        <w:rPr>
          <w:sz w:val="28"/>
          <w:szCs w:val="28"/>
        </w:rPr>
        <w:t xml:space="preserve">Количество членов молодежного парламента 24 человека. Это учащиеся школ, техникумов, а также активная молодежь района. Основные вопросы, рассматриваемые на заседаниях молодежного представительного органа - привлечение молодежи к социальной и политической жизни района, гражданское, правовое, нравственное воспитание молодежи, пропаганда здорового образа жизни, развитие добровольчества, проведение молодежных акций. </w:t>
      </w:r>
    </w:p>
    <w:p w:rsidR="00994954" w:rsidRPr="00994954" w:rsidRDefault="00994954" w:rsidP="00994954">
      <w:pPr>
        <w:pStyle w:val="a3"/>
        <w:ind w:firstLine="709"/>
        <w:jc w:val="both"/>
        <w:rPr>
          <w:sz w:val="28"/>
          <w:szCs w:val="28"/>
        </w:rPr>
      </w:pPr>
      <w:r w:rsidRPr="00994954">
        <w:rPr>
          <w:sz w:val="28"/>
          <w:szCs w:val="28"/>
        </w:rPr>
        <w:t xml:space="preserve">Члены парламента участвуют в сессиях районного совета, заседаниях администрации района, организации выборных кампаний. Молодежным парламентом ведется большая пропагандистская и организационная работа по созданию и деятельности волонтерских отрядов, в которых они сами также принимают участие. На сегодняшний день действует 18 волонтерских отрядов, включающих 183 человека, что на 44% больше показателя в 2014-м году. Волонтеры ведут большую работу по пропаганде здорового образа жизни, патриотическому и правовому воспитанию. </w:t>
      </w:r>
    </w:p>
    <w:p w:rsidR="00994954" w:rsidRPr="00994954" w:rsidRDefault="00994954" w:rsidP="00994954">
      <w:pPr>
        <w:pStyle w:val="a3"/>
        <w:ind w:firstLine="709"/>
        <w:jc w:val="both"/>
        <w:rPr>
          <w:sz w:val="28"/>
          <w:szCs w:val="28"/>
        </w:rPr>
      </w:pPr>
      <w:r w:rsidRPr="00994954">
        <w:rPr>
          <w:sz w:val="28"/>
          <w:szCs w:val="28"/>
        </w:rPr>
        <w:t xml:space="preserve">5 мая 2015-го года в Алтайском государственном педагогическом университете прошёл четвертый фестиваль добровольческих объединений Алтайского края «Вместе мы - добровольцы Алтая». В рамках фестиваля состоялся конкурс социально значимых проектов. Подведены итоги всероссийской акции «Неделя добра», вручены сертификаты об обучении в краевой онлайн-академии «Я-доброволец». </w:t>
      </w:r>
      <w:proofErr w:type="spellStart"/>
      <w:r w:rsidRPr="00994954">
        <w:rPr>
          <w:sz w:val="28"/>
          <w:szCs w:val="28"/>
        </w:rPr>
        <w:t>Тальменский</w:t>
      </w:r>
      <w:proofErr w:type="spellEnd"/>
      <w:r w:rsidRPr="00994954">
        <w:rPr>
          <w:sz w:val="28"/>
          <w:szCs w:val="28"/>
        </w:rPr>
        <w:t xml:space="preserve"> район представляли волонтерский отряд </w:t>
      </w:r>
      <w:proofErr w:type="spellStart"/>
      <w:r w:rsidRPr="00994954">
        <w:rPr>
          <w:sz w:val="28"/>
          <w:szCs w:val="28"/>
        </w:rPr>
        <w:t>Тальменского</w:t>
      </w:r>
      <w:proofErr w:type="spellEnd"/>
      <w:r w:rsidRPr="00994954">
        <w:rPr>
          <w:sz w:val="28"/>
          <w:szCs w:val="28"/>
        </w:rPr>
        <w:t xml:space="preserve"> техникума и волонтерский отряд «Победа». По итогам проведенной работы весенней «Недели добра», волонтерский отряд техникума отмечен диплом. По итогам конкурса социально значимых проектов из 30 проектных команд Алтайского края второе место занял проект волонтерского отряда «Победа». Инициатором проведения на территории района молодежных мероприятий выступает Молодежный парламент. Все мероприятия освещаются в местных и краевых СМИ. </w:t>
      </w:r>
    </w:p>
    <w:p w:rsidR="000F335D" w:rsidRPr="004A7411" w:rsidRDefault="000F335D" w:rsidP="004A7411">
      <w:pPr>
        <w:ind w:firstLine="709"/>
        <w:jc w:val="both"/>
        <w:rPr>
          <w:sz w:val="28"/>
          <w:szCs w:val="28"/>
        </w:rPr>
      </w:pPr>
      <w:bookmarkStart w:id="0" w:name="_GoBack"/>
      <w:bookmarkEnd w:id="0"/>
    </w:p>
    <w:sectPr w:rsidR="000F335D" w:rsidRPr="004A7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C2B"/>
    <w:rsid w:val="000F335D"/>
    <w:rsid w:val="004A7411"/>
    <w:rsid w:val="008C7FB5"/>
    <w:rsid w:val="00993988"/>
    <w:rsid w:val="00994954"/>
    <w:rsid w:val="00DB6C2B"/>
    <w:rsid w:val="00FD7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E61E6-53E7-45BD-A813-F77BA671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A74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741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A7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7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54960">
      <w:bodyDiv w:val="1"/>
      <w:marLeft w:val="0"/>
      <w:marRight w:val="0"/>
      <w:marTop w:val="0"/>
      <w:marBottom w:val="0"/>
      <w:divBdr>
        <w:top w:val="none" w:sz="0" w:space="0" w:color="auto"/>
        <w:left w:val="none" w:sz="0" w:space="0" w:color="auto"/>
        <w:bottom w:val="none" w:sz="0" w:space="0" w:color="auto"/>
        <w:right w:val="none" w:sz="0" w:space="0" w:color="auto"/>
      </w:divBdr>
    </w:div>
    <w:div w:id="225144353">
      <w:bodyDiv w:val="1"/>
      <w:marLeft w:val="0"/>
      <w:marRight w:val="0"/>
      <w:marTop w:val="0"/>
      <w:marBottom w:val="0"/>
      <w:divBdr>
        <w:top w:val="none" w:sz="0" w:space="0" w:color="auto"/>
        <w:left w:val="none" w:sz="0" w:space="0" w:color="auto"/>
        <w:bottom w:val="none" w:sz="0" w:space="0" w:color="auto"/>
        <w:right w:val="none" w:sz="0" w:space="0" w:color="auto"/>
      </w:divBdr>
    </w:div>
    <w:div w:id="388260632">
      <w:bodyDiv w:val="1"/>
      <w:marLeft w:val="0"/>
      <w:marRight w:val="0"/>
      <w:marTop w:val="0"/>
      <w:marBottom w:val="0"/>
      <w:divBdr>
        <w:top w:val="none" w:sz="0" w:space="0" w:color="auto"/>
        <w:left w:val="none" w:sz="0" w:space="0" w:color="auto"/>
        <w:bottom w:val="none" w:sz="0" w:space="0" w:color="auto"/>
        <w:right w:val="none" w:sz="0" w:space="0" w:color="auto"/>
      </w:divBdr>
    </w:div>
    <w:div w:id="800919996">
      <w:bodyDiv w:val="1"/>
      <w:marLeft w:val="0"/>
      <w:marRight w:val="0"/>
      <w:marTop w:val="0"/>
      <w:marBottom w:val="0"/>
      <w:divBdr>
        <w:top w:val="none" w:sz="0" w:space="0" w:color="auto"/>
        <w:left w:val="none" w:sz="0" w:space="0" w:color="auto"/>
        <w:bottom w:val="none" w:sz="0" w:space="0" w:color="auto"/>
        <w:right w:val="none" w:sz="0" w:space="0" w:color="auto"/>
      </w:divBdr>
    </w:div>
    <w:div w:id="846872195">
      <w:bodyDiv w:val="1"/>
      <w:marLeft w:val="0"/>
      <w:marRight w:val="0"/>
      <w:marTop w:val="0"/>
      <w:marBottom w:val="0"/>
      <w:divBdr>
        <w:top w:val="none" w:sz="0" w:space="0" w:color="auto"/>
        <w:left w:val="none" w:sz="0" w:space="0" w:color="auto"/>
        <w:bottom w:val="none" w:sz="0" w:space="0" w:color="auto"/>
        <w:right w:val="none" w:sz="0" w:space="0" w:color="auto"/>
      </w:divBdr>
    </w:div>
    <w:div w:id="1262949772">
      <w:bodyDiv w:val="1"/>
      <w:marLeft w:val="0"/>
      <w:marRight w:val="0"/>
      <w:marTop w:val="0"/>
      <w:marBottom w:val="0"/>
      <w:divBdr>
        <w:top w:val="none" w:sz="0" w:space="0" w:color="auto"/>
        <w:left w:val="none" w:sz="0" w:space="0" w:color="auto"/>
        <w:bottom w:val="none" w:sz="0" w:space="0" w:color="auto"/>
        <w:right w:val="none" w:sz="0" w:space="0" w:color="auto"/>
      </w:divBdr>
    </w:div>
    <w:div w:id="1297947442">
      <w:bodyDiv w:val="1"/>
      <w:marLeft w:val="0"/>
      <w:marRight w:val="0"/>
      <w:marTop w:val="0"/>
      <w:marBottom w:val="0"/>
      <w:divBdr>
        <w:top w:val="none" w:sz="0" w:space="0" w:color="auto"/>
        <w:left w:val="none" w:sz="0" w:space="0" w:color="auto"/>
        <w:bottom w:val="none" w:sz="0" w:space="0" w:color="auto"/>
        <w:right w:val="none" w:sz="0" w:space="0" w:color="auto"/>
      </w:divBdr>
    </w:div>
    <w:div w:id="1341618345">
      <w:bodyDiv w:val="1"/>
      <w:marLeft w:val="0"/>
      <w:marRight w:val="0"/>
      <w:marTop w:val="0"/>
      <w:marBottom w:val="0"/>
      <w:divBdr>
        <w:top w:val="none" w:sz="0" w:space="0" w:color="auto"/>
        <w:left w:val="none" w:sz="0" w:space="0" w:color="auto"/>
        <w:bottom w:val="none" w:sz="0" w:space="0" w:color="auto"/>
        <w:right w:val="none" w:sz="0" w:space="0" w:color="auto"/>
      </w:divBdr>
    </w:div>
    <w:div w:id="2004428210">
      <w:bodyDiv w:val="1"/>
      <w:marLeft w:val="0"/>
      <w:marRight w:val="0"/>
      <w:marTop w:val="0"/>
      <w:marBottom w:val="0"/>
      <w:divBdr>
        <w:top w:val="none" w:sz="0" w:space="0" w:color="auto"/>
        <w:left w:val="none" w:sz="0" w:space="0" w:color="auto"/>
        <w:bottom w:val="none" w:sz="0" w:space="0" w:color="auto"/>
        <w:right w:val="none" w:sz="0" w:space="0" w:color="auto"/>
      </w:divBdr>
      <w:divsChild>
        <w:div w:id="1175808483">
          <w:marLeft w:val="0"/>
          <w:marRight w:val="0"/>
          <w:marTop w:val="0"/>
          <w:marBottom w:val="0"/>
          <w:divBdr>
            <w:top w:val="none" w:sz="0" w:space="0" w:color="auto"/>
            <w:left w:val="none" w:sz="0" w:space="0" w:color="auto"/>
            <w:bottom w:val="none" w:sz="0" w:space="0" w:color="auto"/>
            <w:right w:val="none" w:sz="0" w:space="0" w:color="auto"/>
          </w:divBdr>
        </w:div>
      </w:divsChild>
    </w:div>
    <w:div w:id="203511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29</Pages>
  <Words>10366</Words>
  <Characters>59087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Черских</dc:creator>
  <cp:keywords/>
  <dc:description/>
  <cp:lastModifiedBy>Дмитрий Черских</cp:lastModifiedBy>
  <cp:revision>4</cp:revision>
  <dcterms:created xsi:type="dcterms:W3CDTF">2016-02-01T06:24:00Z</dcterms:created>
  <dcterms:modified xsi:type="dcterms:W3CDTF">2016-02-01T06:34:00Z</dcterms:modified>
</cp:coreProperties>
</file>